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FF" w:rsidRDefault="00462FFF" w:rsidP="00462FF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FF" w:rsidRPr="006F266B" w:rsidRDefault="00462FFF" w:rsidP="00462FFF">
      <w:pPr>
        <w:jc w:val="center"/>
        <w:rPr>
          <w:sz w:val="16"/>
          <w:szCs w:val="16"/>
        </w:rPr>
      </w:pPr>
    </w:p>
    <w:p w:rsidR="00462FFF" w:rsidRDefault="00462FFF" w:rsidP="00462FF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462FFF" w:rsidRDefault="00462FFF" w:rsidP="00462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 </w:t>
      </w:r>
    </w:p>
    <w:p w:rsidR="00462FFF" w:rsidRDefault="00462FFF" w:rsidP="00462FFF">
      <w:pPr>
        <w:jc w:val="center"/>
        <w:rPr>
          <w:sz w:val="28"/>
          <w:szCs w:val="28"/>
        </w:rPr>
      </w:pPr>
    </w:p>
    <w:p w:rsidR="00462FFF" w:rsidRPr="00AE29C6" w:rsidRDefault="00462FFF" w:rsidP="00462F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E29C6">
        <w:rPr>
          <w:sz w:val="28"/>
          <w:szCs w:val="28"/>
        </w:rPr>
        <w:t>РЕШЕНИЕ</w:t>
      </w:r>
    </w:p>
    <w:p w:rsidR="00462FFF" w:rsidRDefault="00462FFF" w:rsidP="00462FFF">
      <w:pPr>
        <w:rPr>
          <w:sz w:val="28"/>
          <w:szCs w:val="28"/>
        </w:rPr>
      </w:pPr>
    </w:p>
    <w:p w:rsidR="001644E9" w:rsidRDefault="001644E9" w:rsidP="001644E9"/>
    <w:p w:rsidR="001644E9" w:rsidRDefault="001644E9" w:rsidP="001644E9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00.00.2022</w:t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                        с. Алексеевка                                 №  Проект</w:t>
      </w: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1644E9" w:rsidTr="001644E9">
        <w:tc>
          <w:tcPr>
            <w:tcW w:w="4928" w:type="dxa"/>
            <w:hideMark/>
          </w:tcPr>
          <w:p w:rsidR="001644E9" w:rsidRDefault="001644E9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1644E9" w:rsidRDefault="00164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4E9" w:rsidRDefault="001644E9" w:rsidP="001644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Style w:val="af3"/>
          <w:color w:val="3C3C3C"/>
          <w:sz w:val="28"/>
          <w:szCs w:val="28"/>
        </w:rPr>
        <w:t xml:space="preserve">Об утверждении Положения «О депутатской этике депутатов </w:t>
      </w:r>
      <w:r w:rsidR="00FD7200">
        <w:rPr>
          <w:rStyle w:val="af3"/>
          <w:color w:val="3C3C3C"/>
          <w:sz w:val="28"/>
          <w:szCs w:val="28"/>
        </w:rPr>
        <w:t>Алексеевского</w:t>
      </w:r>
      <w:r>
        <w:rPr>
          <w:rStyle w:val="af3"/>
          <w:color w:val="3C3C3C"/>
          <w:sz w:val="28"/>
          <w:szCs w:val="28"/>
        </w:rPr>
        <w:t xml:space="preserve"> сельского Совета»</w:t>
      </w:r>
    </w:p>
    <w:p w:rsidR="001644E9" w:rsidRDefault="001644E9" w:rsidP="001644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44E9" w:rsidRDefault="001644E9" w:rsidP="001644E9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законом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8"/>
          <w:szCs w:val="28"/>
        </w:rPr>
        <w:t>Уставом</w:t>
      </w:r>
      <w:r>
        <w:rPr>
          <w:rFonts w:eastAsia="Arial" w:cs="Arial"/>
          <w:color w:val="000000"/>
          <w:sz w:val="28"/>
          <w:szCs w:val="28"/>
        </w:rPr>
        <w:t xml:space="preserve"> Алексеевского </w:t>
      </w:r>
      <w:r>
        <w:rPr>
          <w:rFonts w:eastAsia="Arial" w:cs="Arial"/>
          <w:sz w:val="28"/>
          <w:szCs w:val="28"/>
        </w:rPr>
        <w:t xml:space="preserve">сельсовета, </w:t>
      </w:r>
      <w:hyperlink r:id="rId8" w:history="1">
        <w:r>
          <w:rPr>
            <w:rStyle w:val="a6"/>
            <w:rFonts w:ascii="Times New Roman CYR" w:hAnsi="Times New Roman CYR" w:cs="Times New Roman CYR"/>
            <w:color w:val="000000"/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Алексеевского 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депутатов,  </w:t>
      </w:r>
      <w:r>
        <w:rPr>
          <w:sz w:val="28"/>
          <w:szCs w:val="28"/>
        </w:rPr>
        <w:t>Алексеевский сельский Совет депутатов РЕШИЛ: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"О депутатской этике депутатов </w:t>
      </w:r>
      <w:r w:rsidR="00FD7200">
        <w:rPr>
          <w:rFonts w:ascii="Times New Roman CYR" w:hAnsi="Times New Roman CYR" w:cs="Times New Roman CYR"/>
          <w:sz w:val="28"/>
          <w:szCs w:val="28"/>
        </w:rPr>
        <w:t xml:space="preserve">Алексеевского </w:t>
      </w:r>
      <w:r>
        <w:rPr>
          <w:rFonts w:ascii="Times New Roman CYR" w:hAnsi="Times New Roman CYR" w:cs="Times New Roman CYR"/>
          <w:sz w:val="28"/>
          <w:szCs w:val="28"/>
        </w:rPr>
        <w:t>сельского Совета депутатов" согласно приложению № 1.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 </w:t>
      </w:r>
      <w:r>
        <w:rPr>
          <w:rFonts w:ascii="Times New Roman CYR" w:hAnsi="Times New Roman CYR" w:cs="Times New Roman CYR"/>
          <w:sz w:val="28"/>
          <w:szCs w:val="28"/>
        </w:rPr>
        <w:t>комиссии по депутатской этике согласно приложению № 2.</w:t>
      </w:r>
    </w:p>
    <w:p w:rsidR="001644E9" w:rsidRPr="00EE525F" w:rsidRDefault="001644E9" w:rsidP="001644E9">
      <w:pPr>
        <w:jc w:val="both"/>
        <w:rPr>
          <w:sz w:val="28"/>
          <w:szCs w:val="28"/>
        </w:rPr>
      </w:pPr>
      <w:r>
        <w:rPr>
          <w:rFonts w:cstheme="minorHAnsi"/>
        </w:rPr>
        <w:t xml:space="preserve">   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D7200">
        <w:rPr>
          <w:sz w:val="28"/>
          <w:szCs w:val="28"/>
        </w:rPr>
        <w:t>р</w:t>
      </w:r>
      <w:r>
        <w:rPr>
          <w:sz w:val="28"/>
          <w:szCs w:val="28"/>
        </w:rPr>
        <w:t>ешения возложить на постоянную комиссию по социально- экономической политике (</w:t>
      </w:r>
      <w:proofErr w:type="spellStart"/>
      <w:r>
        <w:rPr>
          <w:sz w:val="28"/>
          <w:szCs w:val="28"/>
        </w:rPr>
        <w:t>В.И.Карапунарлы</w:t>
      </w:r>
      <w:proofErr w:type="spellEnd"/>
      <w:r>
        <w:rPr>
          <w:sz w:val="28"/>
          <w:szCs w:val="28"/>
        </w:rPr>
        <w:t xml:space="preserve">).  </w:t>
      </w:r>
      <w:r>
        <w:rPr>
          <w:sz w:val="28"/>
          <w:szCs w:val="28"/>
        </w:rPr>
        <w:tab/>
      </w:r>
    </w:p>
    <w:p w:rsidR="001644E9" w:rsidRDefault="001644E9" w:rsidP="0016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C04D1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4C04D1">
        <w:rPr>
          <w:sz w:val="28"/>
          <w:szCs w:val="28"/>
          <w:lang w:val="en-US"/>
        </w:rPr>
        <w:t>Alekseevka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bdu</w:t>
      </w:r>
      <w:proofErr w:type="spellEnd"/>
      <w:r w:rsidRPr="004C04D1">
        <w:rPr>
          <w:sz w:val="28"/>
          <w:szCs w:val="28"/>
        </w:rPr>
        <w:t>.</w:t>
      </w:r>
      <w:proofErr w:type="spellStart"/>
      <w:r w:rsidRPr="004C04D1">
        <w:rPr>
          <w:sz w:val="28"/>
          <w:szCs w:val="28"/>
          <w:lang w:val="en-US"/>
        </w:rPr>
        <w:t>su</w:t>
      </w:r>
      <w:proofErr w:type="spellEnd"/>
      <w:r w:rsidRPr="004C04D1">
        <w:rPr>
          <w:sz w:val="28"/>
          <w:szCs w:val="28"/>
        </w:rPr>
        <w:t>)</w:t>
      </w:r>
    </w:p>
    <w:p w:rsidR="001644E9" w:rsidRDefault="001644E9" w:rsidP="001644E9">
      <w:pPr>
        <w:jc w:val="both"/>
        <w:rPr>
          <w:sz w:val="28"/>
          <w:szCs w:val="28"/>
        </w:rPr>
      </w:pPr>
    </w:p>
    <w:p w:rsidR="001644E9" w:rsidRDefault="001644E9" w:rsidP="001644E9">
      <w:pPr>
        <w:jc w:val="both"/>
        <w:rPr>
          <w:sz w:val="28"/>
        </w:rPr>
      </w:pPr>
      <w:r>
        <w:rPr>
          <w:sz w:val="28"/>
        </w:rPr>
        <w:t xml:space="preserve">   Председатель                                                         Глава сельсовета</w:t>
      </w:r>
    </w:p>
    <w:p w:rsidR="001644E9" w:rsidRDefault="001644E9" w:rsidP="001644E9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1644E9" w:rsidRDefault="001644E9" w:rsidP="001644E9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1644E9" w:rsidRDefault="001644E9" w:rsidP="001644E9">
      <w:pPr>
        <w:pStyle w:val="a7"/>
        <w:ind w:left="0" w:firstLine="142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Совета депутатов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"____" _______2022 № ________</w:t>
      </w:r>
    </w:p>
    <w:p w:rsidR="001644E9" w:rsidRDefault="001644E9" w:rsidP="001644E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>Положения</w:t>
      </w:r>
    </w:p>
    <w:p w:rsidR="001644E9" w:rsidRDefault="001644E9" w:rsidP="001644E9">
      <w:pPr>
        <w:autoSpaceDE w:val="0"/>
        <w:autoSpaceDN w:val="0"/>
        <w:adjustRightInd w:val="0"/>
        <w:jc w:val="center"/>
        <w:rPr>
          <w:rFonts w:cs="Times New Roman CYR"/>
        </w:rPr>
      </w:pPr>
      <w:r>
        <w:rPr>
          <w:rStyle w:val="af3"/>
          <w:sz w:val="28"/>
          <w:szCs w:val="28"/>
        </w:rPr>
        <w:t>о депутатской этике депутатов Алексеевского сельского Совета</w:t>
      </w: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1. ОБЩИЕ ПОЛОЖЕНИЯ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 Депутатская этика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Настоящее Положение определяет основные правила поведения депутатов Алексеевского сельского Совета депутатов (далее - депутат) при исполнении ими депутатских полномочий в соответствии с общепринятыми этическими нормами, призвано обеспечивать уважение к гражданам, к Рощинскому сельскому Совету депутатов (далее - Совет депутатов) как представительному органу муниципального образования, а также устанавливает меры ответственности за нарушение этических норм и требований, предусмотренных настоящим Положением.</w:t>
      </w:r>
      <w:proofErr w:type="gramEnd"/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Положение определяет правила поведения, этические нормы, а также моральные принципы, которыми депутат должен руководствоваться в своей деятельности.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Депутатская этика - это совокупность основных моральных и нравственных норм поведения депутата по отношению к установленным законом правам и обязанностям, к другим депутатам, избирателям и иным лицам.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Отношения депутата с другими депутатами, гражданами, должностными лицами строятся на основе взаимного уважения и делового этикета.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Правовой статус обязывает депутата: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неукоснительно соблюдать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Конституцию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Федерации, федеральные законы, законы Красноярского края, муниципальные правовые акты муниципального образования Алексеевский сельсовет;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воздерживаться от действий, заявлений и поступков, компрометирующих его самого, избирателей и Совет депутатов;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 использовать в личных целях преимущество своего депутатского статуса во взаимоотношениях с государственными органами, должностными лицами, средствами массовой информации;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 использовать предоставленную официальными службами информацию для извлечения личной выгоды;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 разглашать сведения, которые стали известны ему в связи с непосредственным осуществлением депутатской деятельности, в том числе сведения, касающиеся частной жизни и здоровья граждан, затрагивающие их честь и достоинство, информацию, составляющую коммерческую или служебную тайну.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Нормы депутатской этики обязывают депутата: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проявлять уважение к избирателям, коллегам, другим гражданам, в общении быть дружелюбным, дипломатичным, внимательным, вежливым и тактичным;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 позволять себе неуважительно и некорректно высказываться об избирателях, депутатах и членах их семей, о других лицах, а также о деятельности Совета депутатов;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проявлять толерантность к убеждениям, традициям, культурным особенностям различных социальных групп, религиозных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конфессий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способствовать поддержанию межнационального и межконфессионального мира и согласия;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проявлять выдержку, особенно в ситуациях, когда собственная позиция депутата расходится с мнением других лиц;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 давать публичных обещаний, которые заведомо не могут быть выполнены;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соблюдать принципы информационной открытости, предоставлять избирателям, организациям и средствам массовой информации объективную и достоверную информацию о деятельности Совета депутатов, а также должностных лиц местного самоуправления;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 уважением и пониманием относиться к деятельности представителей средств массовой информации.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В основе деятельности депутата лежит соблюдение следующих принципов: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приоритеты прав и свобод человека и гражданина;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гласность депутатской деятельности;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объективность и беспристрастность;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терпимость и уважение к чужому мнению;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недопустимость навязывания своей позиции другому лицу;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добросовестность и ответственность при исполнении депутатских обязанностей;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соблюдение установленного порядка в работе Совета депутатов;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официальный стиль общения на заседаниях;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культура речи;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равное отношение к коллегам;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запрет на получение подарков и иных привилегий от физических или юридических лиц в связи с осуществлением депутатских полномочий;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культура публичных выступлений;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высокие моральные требования к поведению.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2. Основы деятельности депутата Совета депутатов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 в своей деятельности должен соблюдать безусловный приоритет прав и свобод человека и гражданина, РФ, Конституцию,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федеральные законы, законы Красноярского края,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Устав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2. ПРАВИЛА ДЕПУТАТСКОЙ ЭТИКИ НА ЗАСЕДАНИЯХ СОВЕТА ДЕПУТАТОВ, ВЗАИМООТНОШЕНИЯ ДЕПУТАТОВ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3. Деятельность депутата в Совете депутатов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Каждый депутат содействует созданию в Совете депутатов атмосферы доброжелательности, взаимной поддержки и сотрудничества.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Алексеевского сельсовета.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4. Обязательность участия в работе Совета депутатов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 обязан присутствовать на всех заседаниях Совета депутатов, других его органов, членом которых он является. При невозможности присутствовать на заседании депутат заблаговременно информирует председателя Совета депутатов о причинах своего отсутствия. К уважительным причинам отсутствия депутата на заседании Совета депутатов относятся: болезнь депутата, командировка, отпуск, семейные обстоятельства.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5. Соблюдение порядка работы Совета депутатов, других его органов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Участвуя на заседаниях Совета депутатов, других ее органов, депутат должен следовать принятому порядку работы в соответствии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Регламентом</w:t>
      </w:r>
      <w:r>
        <w:rPr>
          <w:rFonts w:ascii="Times New Roman CYR" w:hAnsi="Times New Roman CYR" w:cs="Times New Roman CYR"/>
          <w:sz w:val="28"/>
          <w:szCs w:val="28"/>
        </w:rPr>
        <w:t xml:space="preserve"> Алексеевского сельского Совета депутатов.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6. Ограничения во время проведения заседаний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Не допускаются выступления без предоставления слова председательствующим, выступления не по повестке дня, выкрики, прерывания выступающего.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Выступающий на заседании депутат не вправе употреблять грубые, оскорбительные и некорректные выражения и жесты, наносящие ущерб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 - либо адрес.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Недопустимы самовольные действия по прекращению заседания Совета депутатов, других его органов, в том числе уход из зала заседания в знак протеста, для срыва заседания.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Депутатам рекомендуется во время проведения заседаний не пользоваться сотовой связью.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7. Форма обращений и выступлений депутата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Участвуя в заседаниях Совета депутатов, депутат должен проявлять вежливость, тактичность и уважение к председателю, депутатам и иным лицам, присутствующим на заседании. Депутаты должны обращаться официально друг к другу и ко всем присутствующим в зале заседания. Не допускаются фамильярные и пренебрежительные обращения.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Депутат, выступая на заседаниях Совета депутатов в средствах массовой информации, на собраниях,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факты. Выступления депутата должны быть корректными, не ущемлять честь, достоинство и деловую репутацию должностных лиц и граждан. В случае умышленного или неосторожного употребления в публичных выступлениях непроверенных фактов,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8. Лишение права голоса по отдельному вопросу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Выступающий на заседании Совета депутатов, других его органов не должен превышать время, отведенное для выступления </w:t>
      </w:r>
      <w:hyperlink r:id="rId9" w:history="1">
        <w:r>
          <w:rPr>
            <w:rStyle w:val="a6"/>
            <w:rFonts w:ascii="Times New Roman CYR" w:hAnsi="Times New Roman CYR" w:cs="Times New Roman CYR"/>
            <w:color w:val="000000"/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Рощинского сельского </w:t>
      </w:r>
      <w:r>
        <w:rPr>
          <w:rFonts w:ascii="Times New Roman CYR" w:hAnsi="Times New Roman CYR" w:cs="Times New Roman CYR"/>
          <w:sz w:val="28"/>
          <w:szCs w:val="28"/>
        </w:rPr>
        <w:t>Совета депутатов, и отклоняться от обсуждаемого вопроса. Если выступающий превысил отведенное ему для выступления время, председательствующий прерывает его и выясняет, сколько времени выступающему необходимо для продолжения выступления. По предложению председательствующего, время, необходимое для окончания выступления, продлевается с согласия большинства депутатов, присутствующих на заседании.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отклонения выступающего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правила, председательствующий, с согласия большинства депутатов, присутствующих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заседании Совета депутатов, лишает выступающего права на выступление по обсуждаемому вопросу.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3. ПРАВИЛА ДЕПУТАТСКОЙ ЭТИКИ ВО ВЗАИМООТНОШЕНИЯХ ДЕПУТАТА СОВЕТА ДЕПУТАТОВ С ИЗБИРАТЕЛЯМИ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9. Взаимоотношения депутата с избирателями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Представляя интересы своих избирателей, депутат должен: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осуществлять свою деятельность в соответствии с наказами избирателей и обещаниями, данными депутатом в период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предвыборной компании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на встречах с избирателями представлять достоверную информацию о деятельности органов местного самоуправления;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служить достижению гуманных и социальных целей - благополучию жителей Каратузского района, повышению уровня их жизни;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yellow"/>
        </w:rPr>
        <w:t>конфессий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yellow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способствовать межнациональному и межконфессиональному миру и согласию;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10. Ответственность депутата перед избирателями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Депутат поддерживает постоянную связь с избирателями своего округа, ответственен перед ними и подотчетен им.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Депутат принимает меры по обеспечению прав, свобод и законных интересов избирателей.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согласно графика приема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граждан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котором указано место и время приема жителей округа или района.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Депутат в установленном порядке отчитывается перед избирателями, периодически информируя их о своей депутатской деятельности во время личных встреч и через СМИ. Информация, предоставляемая депутатом избирателям, должна быть полной, достоверной, объективной.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4. ИСПОЛЬЗОВАНИЕ ДЕПУТАТОМ ПОЛУЧАЕМОЙ ИНФОРМАЦИИ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11. Неразглашение сведений, полученных депутатом, в связи с осуществлением депутатских полномочий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- официальную служебную информацию для извлечения личной выгоды.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5. ПРАВИЛА ДЕПУТАТСКОЙ ЭТИКИ, ОТНОСЯЩИЕСЯ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ИСПОЛЬЗОВАНИЮ ДЕПУТАТСКОГО СТАТУСА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12. Использование депутатского статуса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общественными объединениями, политическими партиями, должностными лицами и гражданами.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Депутат вправе использовать помощь служащих администрации муниципального образования Алексеевский сельсовет только в связи с выполнением депутатских полномочий.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13. Ограничение депутатского статуса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Депутат не вправе использовать свой статус для деятельности, не связанной с исполнением депутатских полномочий.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Депутат не вправе выступать от имени Совета депутатов,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 специальных полномочий Совета депутатов.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Депутат Совета депутатов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осуществления депутатской деятельности.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Депутат при осуществлении депутатской деятельности не должен совершать действий, связанных с влиянием каких-либо частных имущественных и финансовых интересов.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- материальное вознаграждение за содействие принятию положительного решения по вопросам их интересов в Совете депутатов.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 не вправе использовать свое положение для рекламы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каких - либо организаций, а также выпускаемой ими продукции.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14. Возмещение расходов, связанных с материальным обеспечением деятельности депутата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Расходы, связанные с материальным обеспечением деятельности депутата, возмещаются за счет средств, специально предусмотренных в районном бюджете на соответствующий год на обеспечение деятельности Курагинского районного Совета депутатов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разработанного Положения о возмещении расходов, утвержденного решение</w:t>
      </w:r>
      <w:r>
        <w:rPr>
          <w:rFonts w:ascii="Times New Roman CYR" w:hAnsi="Times New Roman CYR" w:cs="Times New Roman CYR"/>
          <w:sz w:val="28"/>
          <w:szCs w:val="28"/>
          <w:highlight w:val="yellow"/>
        </w:rPr>
        <w:t>м _____________________.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6. ОТВЕТСТВЕННОСТЬ ЗА НАРУШЕНИЕ ПРАВИЛ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ДЕПУТАТСКОЙ ЭТИКИ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15. Порядок рассмотрения вопросов нарушения депутатской этики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Рассмотрение вопроса осуществляется не позднее 15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16. Рассмотрение вопросов, связанных с соблюдением депутатом правил депутатской этики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 Комиссия утверждается решением Алексеевского сельского Совета депутатов в составе 5 человек на срок полномочий Совета депутатов соответствующего созыва.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 заседание комиссии 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В случае обвинения депутата в совершении неэтичных действий, депутат вправе подать в комиссию в письменном виде мотивированные 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в соответствии с действующим законодательством.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17. Принятие решения комиссией по депутатской этике. Меры воздействия за нарушения правил депутатской этики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сделать замечание и предупредить о недопустимости нарушения настоящих Правил;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принудить к принесению депутатом публичных извинений, в том числе, и через СМИ в случае, если такое нарушение было допущено через них;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объявить депутату публичное порицание;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огласить на заседании Совета депутатов фактов, связанных с нарушением депутатом правил депутатской этики;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информировать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Депутат обязан выполнить решение, принятое комиссией, в срок не позднее 30 дней со дня его принятия.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7. ЗАКЛЮЧИТЕЛЬНЫЕ ПОЛОЖЕНИЯ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18. Изменения и дополнения в Положение о депутатской этике депутатов Алексеевского сельского Совета депутатов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Изменения и дополнения в настоящее Положение вносятся решениями Совета депутатов.</w:t>
      </w: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5D505F" w:rsidRDefault="005D505F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Решению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Совета депутатов</w:t>
      </w:r>
    </w:p>
    <w:p w:rsidR="001644E9" w:rsidRDefault="001644E9" w:rsidP="001644E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"__" _____2022 № ____</w:t>
      </w: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</w:t>
      </w:r>
    </w:p>
    <w:p w:rsidR="001644E9" w:rsidRDefault="001644E9" w:rsidP="001644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ДЕПУТАТСКОЙ ЭТИКЕ ДЕПУТАТОВ</w:t>
      </w:r>
    </w:p>
    <w:p w:rsidR="001644E9" w:rsidRDefault="005D505F" w:rsidP="001644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</w:t>
      </w:r>
      <w:r w:rsidR="001644E9">
        <w:rPr>
          <w:b/>
          <w:bCs/>
          <w:sz w:val="28"/>
          <w:szCs w:val="28"/>
        </w:rPr>
        <w:t xml:space="preserve"> СЕЛЬСКОГО </w:t>
      </w:r>
      <w:r w:rsidR="001644E9">
        <w:rPr>
          <w:rFonts w:ascii="Times New Roman CYR" w:hAnsi="Times New Roman CYR" w:cs="Times New Roman CYR"/>
          <w:b/>
          <w:bCs/>
          <w:sz w:val="28"/>
          <w:szCs w:val="28"/>
        </w:rPr>
        <w:t>СОВЕТА ДЕПУТАТОВ</w:t>
      </w:r>
    </w:p>
    <w:p w:rsidR="001644E9" w:rsidRDefault="001644E9" w:rsidP="001644E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644E9" w:rsidRDefault="001644E9" w:rsidP="005D50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505F">
        <w:rPr>
          <w:sz w:val="28"/>
          <w:szCs w:val="28"/>
        </w:rPr>
        <w:t>Лазарев Алексей Сергеевич</w:t>
      </w:r>
      <w:r>
        <w:rPr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комиссии, депутат </w:t>
      </w:r>
      <w:r w:rsidR="005D505F">
        <w:rPr>
          <w:rFonts w:ascii="Times New Roman CYR" w:hAnsi="Times New Roman CYR" w:cs="Times New Roman CYR"/>
          <w:sz w:val="28"/>
          <w:szCs w:val="28"/>
        </w:rPr>
        <w:t>Алексеевского 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депутатов.</w:t>
      </w:r>
    </w:p>
    <w:p w:rsidR="001644E9" w:rsidRDefault="005D505F" w:rsidP="005D505F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</w:t>
      </w:r>
      <w:r w:rsidR="001644E9">
        <w:rPr>
          <w:sz w:val="28"/>
          <w:szCs w:val="28"/>
        </w:rPr>
        <w:t xml:space="preserve">- </w:t>
      </w:r>
      <w:r w:rsidR="001644E9">
        <w:rPr>
          <w:rFonts w:ascii="Times New Roman CYR" w:hAnsi="Times New Roman CYR" w:cs="Times New Roman CYR"/>
          <w:sz w:val="28"/>
          <w:szCs w:val="28"/>
        </w:rPr>
        <w:t xml:space="preserve">секретарь комиссии,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 Алексеевского сельского </w:t>
      </w:r>
      <w:r w:rsidR="001644E9">
        <w:rPr>
          <w:rFonts w:ascii="Times New Roman CYR" w:hAnsi="Times New Roman CYR" w:cs="Times New Roman CYR"/>
          <w:sz w:val="28"/>
          <w:szCs w:val="28"/>
        </w:rPr>
        <w:t>Совета депутатов.</w:t>
      </w:r>
    </w:p>
    <w:p w:rsidR="005D505F" w:rsidRDefault="001644E9" w:rsidP="005D505F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1644E9" w:rsidRDefault="001644E9" w:rsidP="005D505F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505F">
        <w:rPr>
          <w:sz w:val="28"/>
          <w:szCs w:val="28"/>
        </w:rPr>
        <w:t>Табачных Елена Григорьевна</w:t>
      </w:r>
      <w:r>
        <w:rPr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</w:t>
      </w:r>
      <w:r w:rsidR="005D505F">
        <w:rPr>
          <w:rFonts w:ascii="Times New Roman CYR" w:hAnsi="Times New Roman CYR" w:cs="Times New Roman CYR"/>
          <w:sz w:val="28"/>
          <w:szCs w:val="28"/>
        </w:rPr>
        <w:t xml:space="preserve">Алексеевского сельского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депутатов.</w:t>
      </w:r>
    </w:p>
    <w:p w:rsidR="001644E9" w:rsidRDefault="005D505F" w:rsidP="005D505F">
      <w:pPr>
        <w:autoSpaceDE w:val="0"/>
        <w:autoSpaceDN w:val="0"/>
        <w:adjustRightInd w:val="0"/>
        <w:spacing w:befor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Кривовяз </w:t>
      </w:r>
      <w:proofErr w:type="spellStart"/>
      <w:r>
        <w:rPr>
          <w:sz w:val="28"/>
          <w:szCs w:val="28"/>
        </w:rPr>
        <w:t>Алефтина</w:t>
      </w:r>
      <w:proofErr w:type="spellEnd"/>
      <w:r>
        <w:rPr>
          <w:sz w:val="28"/>
          <w:szCs w:val="28"/>
        </w:rPr>
        <w:t xml:space="preserve"> Николаевна</w:t>
      </w:r>
      <w:r w:rsidR="001644E9">
        <w:rPr>
          <w:sz w:val="28"/>
          <w:szCs w:val="28"/>
        </w:rPr>
        <w:t xml:space="preserve"> - </w:t>
      </w:r>
      <w:r w:rsidR="001644E9">
        <w:rPr>
          <w:rFonts w:ascii="Times New Roman CYR" w:hAnsi="Times New Roman CYR" w:cs="Times New Roman CYR"/>
          <w:sz w:val="28"/>
          <w:szCs w:val="28"/>
        </w:rPr>
        <w:t xml:space="preserve">депутат </w:t>
      </w:r>
      <w:r>
        <w:rPr>
          <w:rFonts w:ascii="Times New Roman CYR" w:hAnsi="Times New Roman CYR" w:cs="Times New Roman CYR"/>
          <w:sz w:val="28"/>
          <w:szCs w:val="28"/>
        </w:rPr>
        <w:t xml:space="preserve">Алексеевского сельского </w:t>
      </w:r>
      <w:r w:rsidR="001644E9">
        <w:rPr>
          <w:rFonts w:ascii="Times New Roman CYR" w:hAnsi="Times New Roman CYR" w:cs="Times New Roman CYR"/>
          <w:sz w:val="28"/>
          <w:szCs w:val="28"/>
        </w:rPr>
        <w:t>Совета депутатов.</w:t>
      </w:r>
    </w:p>
    <w:p w:rsidR="001644E9" w:rsidRDefault="001644E9" w:rsidP="001644E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44E9" w:rsidRDefault="001644E9" w:rsidP="001644E9"/>
    <w:p w:rsidR="00441F06" w:rsidRDefault="00441F06" w:rsidP="00441F06"/>
    <w:p w:rsidR="00441F06" w:rsidRDefault="00441F06" w:rsidP="00441F06"/>
    <w:p w:rsidR="00441F06" w:rsidRPr="003344E0" w:rsidRDefault="00441F06" w:rsidP="00441F06"/>
    <w:sectPr w:rsidR="00441F06" w:rsidRPr="003344E0" w:rsidSect="00352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850" w:bottom="709" w:left="1701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A8" w:rsidRDefault="002805A8" w:rsidP="00CC3C33">
      <w:r>
        <w:separator/>
      </w:r>
    </w:p>
  </w:endnote>
  <w:endnote w:type="continuationSeparator" w:id="0">
    <w:p w:rsidR="002805A8" w:rsidRDefault="002805A8" w:rsidP="00CC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A8" w:rsidRDefault="002805A8" w:rsidP="00CC3C33">
      <w:r>
        <w:separator/>
      </w:r>
    </w:p>
  </w:footnote>
  <w:footnote w:type="continuationSeparator" w:id="0">
    <w:p w:rsidR="002805A8" w:rsidRDefault="002805A8" w:rsidP="00CC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E9" w:rsidRDefault="001644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3E344A"/>
    <w:multiLevelType w:val="multilevel"/>
    <w:tmpl w:val="7E90D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24D0"/>
    <w:rsid w:val="00002CAE"/>
    <w:rsid w:val="000033B8"/>
    <w:rsid w:val="00005822"/>
    <w:rsid w:val="000100BB"/>
    <w:rsid w:val="00020731"/>
    <w:rsid w:val="00025B8B"/>
    <w:rsid w:val="000326A9"/>
    <w:rsid w:val="00035E14"/>
    <w:rsid w:val="00040F7F"/>
    <w:rsid w:val="0005387D"/>
    <w:rsid w:val="000538D3"/>
    <w:rsid w:val="0005429F"/>
    <w:rsid w:val="000563A3"/>
    <w:rsid w:val="00073C7A"/>
    <w:rsid w:val="000C7F74"/>
    <w:rsid w:val="000D5B58"/>
    <w:rsid w:val="000D68F5"/>
    <w:rsid w:val="000E3D63"/>
    <w:rsid w:val="000E672A"/>
    <w:rsid w:val="000F4297"/>
    <w:rsid w:val="00105677"/>
    <w:rsid w:val="00110A53"/>
    <w:rsid w:val="00116887"/>
    <w:rsid w:val="00124477"/>
    <w:rsid w:val="001531FC"/>
    <w:rsid w:val="00157E54"/>
    <w:rsid w:val="001644E9"/>
    <w:rsid w:val="00171BF7"/>
    <w:rsid w:val="001744D3"/>
    <w:rsid w:val="00180C20"/>
    <w:rsid w:val="00185E73"/>
    <w:rsid w:val="00190CB5"/>
    <w:rsid w:val="00193B1C"/>
    <w:rsid w:val="001A2275"/>
    <w:rsid w:val="001B2D33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805A8"/>
    <w:rsid w:val="00282066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52DAD"/>
    <w:rsid w:val="00367073"/>
    <w:rsid w:val="0038408C"/>
    <w:rsid w:val="00384506"/>
    <w:rsid w:val="00392348"/>
    <w:rsid w:val="00396D18"/>
    <w:rsid w:val="00397477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3F51AC"/>
    <w:rsid w:val="00407C1B"/>
    <w:rsid w:val="004134F7"/>
    <w:rsid w:val="00420527"/>
    <w:rsid w:val="004242C7"/>
    <w:rsid w:val="00430214"/>
    <w:rsid w:val="00441F06"/>
    <w:rsid w:val="004476F1"/>
    <w:rsid w:val="00462FFF"/>
    <w:rsid w:val="004709EB"/>
    <w:rsid w:val="00480B7D"/>
    <w:rsid w:val="00485CC6"/>
    <w:rsid w:val="0049143E"/>
    <w:rsid w:val="00491EBF"/>
    <w:rsid w:val="00492280"/>
    <w:rsid w:val="004939D4"/>
    <w:rsid w:val="004B554C"/>
    <w:rsid w:val="004B6A07"/>
    <w:rsid w:val="004D17B1"/>
    <w:rsid w:val="004F6382"/>
    <w:rsid w:val="00513122"/>
    <w:rsid w:val="00516831"/>
    <w:rsid w:val="005371A4"/>
    <w:rsid w:val="00554035"/>
    <w:rsid w:val="005618B5"/>
    <w:rsid w:val="00574E86"/>
    <w:rsid w:val="005754A4"/>
    <w:rsid w:val="00584FA4"/>
    <w:rsid w:val="005918C0"/>
    <w:rsid w:val="005A7775"/>
    <w:rsid w:val="005D505F"/>
    <w:rsid w:val="005E5562"/>
    <w:rsid w:val="005E704D"/>
    <w:rsid w:val="005E7068"/>
    <w:rsid w:val="005F1E59"/>
    <w:rsid w:val="00605900"/>
    <w:rsid w:val="00626A05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2D3F"/>
    <w:rsid w:val="00764946"/>
    <w:rsid w:val="00765761"/>
    <w:rsid w:val="00766D82"/>
    <w:rsid w:val="00767268"/>
    <w:rsid w:val="00795D83"/>
    <w:rsid w:val="007A1A22"/>
    <w:rsid w:val="007A740C"/>
    <w:rsid w:val="007A78C8"/>
    <w:rsid w:val="007B5CDC"/>
    <w:rsid w:val="007C55BA"/>
    <w:rsid w:val="007C5D3D"/>
    <w:rsid w:val="007D3E1E"/>
    <w:rsid w:val="007D5832"/>
    <w:rsid w:val="007E5CC2"/>
    <w:rsid w:val="008048BD"/>
    <w:rsid w:val="00806044"/>
    <w:rsid w:val="00844173"/>
    <w:rsid w:val="00846A0C"/>
    <w:rsid w:val="00853F58"/>
    <w:rsid w:val="008614FD"/>
    <w:rsid w:val="00861F21"/>
    <w:rsid w:val="0087363E"/>
    <w:rsid w:val="00873C3E"/>
    <w:rsid w:val="00882175"/>
    <w:rsid w:val="0089790C"/>
    <w:rsid w:val="00897CB2"/>
    <w:rsid w:val="008D59AF"/>
    <w:rsid w:val="008E21C8"/>
    <w:rsid w:val="008E3C25"/>
    <w:rsid w:val="009046BD"/>
    <w:rsid w:val="009077B6"/>
    <w:rsid w:val="00914D75"/>
    <w:rsid w:val="009608A6"/>
    <w:rsid w:val="009A78B4"/>
    <w:rsid w:val="009B68D1"/>
    <w:rsid w:val="009C2469"/>
    <w:rsid w:val="009C5C7D"/>
    <w:rsid w:val="009D4DDE"/>
    <w:rsid w:val="009D6263"/>
    <w:rsid w:val="00A0483A"/>
    <w:rsid w:val="00A06BAF"/>
    <w:rsid w:val="00A13EAE"/>
    <w:rsid w:val="00A15CA0"/>
    <w:rsid w:val="00A23846"/>
    <w:rsid w:val="00A33C00"/>
    <w:rsid w:val="00A36119"/>
    <w:rsid w:val="00A377A7"/>
    <w:rsid w:val="00A45BF8"/>
    <w:rsid w:val="00A465AF"/>
    <w:rsid w:val="00A5097D"/>
    <w:rsid w:val="00A566C1"/>
    <w:rsid w:val="00A6291F"/>
    <w:rsid w:val="00A74CD4"/>
    <w:rsid w:val="00AB5C7E"/>
    <w:rsid w:val="00AB7F3C"/>
    <w:rsid w:val="00AC0F20"/>
    <w:rsid w:val="00AC27C5"/>
    <w:rsid w:val="00AD384E"/>
    <w:rsid w:val="00AE29C6"/>
    <w:rsid w:val="00AF1C79"/>
    <w:rsid w:val="00B021BD"/>
    <w:rsid w:val="00B026CA"/>
    <w:rsid w:val="00B0493E"/>
    <w:rsid w:val="00B14AF2"/>
    <w:rsid w:val="00B1525B"/>
    <w:rsid w:val="00B16BFF"/>
    <w:rsid w:val="00B3348B"/>
    <w:rsid w:val="00B37629"/>
    <w:rsid w:val="00B47D76"/>
    <w:rsid w:val="00B532DD"/>
    <w:rsid w:val="00B557E4"/>
    <w:rsid w:val="00B61B74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E4C47"/>
    <w:rsid w:val="00BF232C"/>
    <w:rsid w:val="00BF48FD"/>
    <w:rsid w:val="00BF6E8F"/>
    <w:rsid w:val="00C03701"/>
    <w:rsid w:val="00C0595D"/>
    <w:rsid w:val="00C2188F"/>
    <w:rsid w:val="00C2237C"/>
    <w:rsid w:val="00C45247"/>
    <w:rsid w:val="00C537F6"/>
    <w:rsid w:val="00C715F8"/>
    <w:rsid w:val="00C81C10"/>
    <w:rsid w:val="00CC3C33"/>
    <w:rsid w:val="00CD06CA"/>
    <w:rsid w:val="00CD38C8"/>
    <w:rsid w:val="00CD61B5"/>
    <w:rsid w:val="00D10390"/>
    <w:rsid w:val="00D126D2"/>
    <w:rsid w:val="00D154AB"/>
    <w:rsid w:val="00D338CA"/>
    <w:rsid w:val="00D36EB5"/>
    <w:rsid w:val="00D42EA7"/>
    <w:rsid w:val="00D51F7E"/>
    <w:rsid w:val="00D75AB2"/>
    <w:rsid w:val="00D8139A"/>
    <w:rsid w:val="00D96B82"/>
    <w:rsid w:val="00DE3252"/>
    <w:rsid w:val="00DF5EC6"/>
    <w:rsid w:val="00E01536"/>
    <w:rsid w:val="00E14D20"/>
    <w:rsid w:val="00E17968"/>
    <w:rsid w:val="00E35978"/>
    <w:rsid w:val="00E36DB9"/>
    <w:rsid w:val="00E41E39"/>
    <w:rsid w:val="00E83988"/>
    <w:rsid w:val="00E84C95"/>
    <w:rsid w:val="00E9483C"/>
    <w:rsid w:val="00EA2E7A"/>
    <w:rsid w:val="00EB1395"/>
    <w:rsid w:val="00EB20F0"/>
    <w:rsid w:val="00EB2601"/>
    <w:rsid w:val="00EC7C6D"/>
    <w:rsid w:val="00ED3201"/>
    <w:rsid w:val="00EE13FD"/>
    <w:rsid w:val="00EE29BC"/>
    <w:rsid w:val="00EE2AB7"/>
    <w:rsid w:val="00EE525F"/>
    <w:rsid w:val="00EF1351"/>
    <w:rsid w:val="00F12223"/>
    <w:rsid w:val="00F36A18"/>
    <w:rsid w:val="00F4010E"/>
    <w:rsid w:val="00F449F4"/>
    <w:rsid w:val="00F76B7D"/>
    <w:rsid w:val="00F90E45"/>
    <w:rsid w:val="00F95BC8"/>
    <w:rsid w:val="00FC523A"/>
    <w:rsid w:val="00FD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FC5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link w:val="a8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76726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67268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D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C3C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C33"/>
    <w:rPr>
      <w:sz w:val="24"/>
      <w:szCs w:val="24"/>
    </w:rPr>
  </w:style>
  <w:style w:type="paragraph" w:styleId="af">
    <w:name w:val="footer"/>
    <w:basedOn w:val="a"/>
    <w:link w:val="af0"/>
    <w:unhideWhenUsed/>
    <w:rsid w:val="00CC3C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C33"/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44E9"/>
    <w:rPr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1644E9"/>
    <w:rPr>
      <w:color w:val="106BBE"/>
    </w:rPr>
  </w:style>
  <w:style w:type="table" w:styleId="af2">
    <w:name w:val="Table Grid"/>
    <w:basedOn w:val="a1"/>
    <w:uiPriority w:val="59"/>
    <w:rsid w:val="001644E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164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966FC777D1F06C8FAC7704F665C219C00BC85F1B21622B842A3FFD39DE8E078A504C9AC8F63358170E68AC9CBCAB23BF2CE1F2CA65C59B9BBD53EtDO8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21487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consultantplus://offline/ref=D144238A616AAF57BB65A806274057D132B65B4CBA2524F2A52EE3FCFED282D742y2MEH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consultantplus://offline/ref=D144238A616AAF57BB65B60B312C08DE33BC0541BE2B2DA1FF7EE5ABA1828482026E2E6190yDM3H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2022-07-19T03:50:00Z</cp:lastPrinted>
  <dcterms:created xsi:type="dcterms:W3CDTF">2022-07-25T08:53:00Z</dcterms:created>
  <dcterms:modified xsi:type="dcterms:W3CDTF">2022-07-25T08:53:00Z</dcterms:modified>
</cp:coreProperties>
</file>