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47" w:rsidRPr="00986947" w:rsidRDefault="00986947" w:rsidP="00986947"/>
    <w:p w:rsidR="00951B6A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6" w:rsidRPr="00F712E6" w:rsidRDefault="00F712E6" w:rsidP="00F712E6"/>
    <w:p w:rsidR="00951B6A" w:rsidRPr="0083583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83583A">
        <w:rPr>
          <w:sz w:val="28"/>
          <w:szCs w:val="28"/>
        </w:rPr>
        <w:t xml:space="preserve"> СЕЛЬСОВЕТА</w:t>
      </w:r>
    </w:p>
    <w:p w:rsidR="00951B6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КУРАГИНСКОГО РАЙОНА КРАСНОЯРСКОГО КРАЯ</w:t>
      </w:r>
    </w:p>
    <w:p w:rsidR="00F712E6" w:rsidRDefault="00F712E6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641DA0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DA0" w:rsidRPr="0083583A" w:rsidRDefault="00641DA0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FC29BE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13</w:t>
      </w:r>
      <w:r w:rsidR="004332BF">
        <w:rPr>
          <w:spacing w:val="-3"/>
          <w:sz w:val="28"/>
          <w:szCs w:val="28"/>
        </w:rPr>
        <w:t>.0</w:t>
      </w:r>
      <w:r>
        <w:rPr>
          <w:spacing w:val="-3"/>
          <w:sz w:val="28"/>
          <w:szCs w:val="28"/>
        </w:rPr>
        <w:t>4</w:t>
      </w:r>
      <w:r w:rsidR="006108AC">
        <w:rPr>
          <w:spacing w:val="-3"/>
          <w:sz w:val="28"/>
          <w:szCs w:val="28"/>
        </w:rPr>
        <w:t>.202</w:t>
      </w:r>
      <w:r w:rsidR="00DC1132">
        <w:rPr>
          <w:spacing w:val="-3"/>
          <w:sz w:val="28"/>
          <w:szCs w:val="28"/>
        </w:rPr>
        <w:t>1</w:t>
      </w:r>
      <w:r w:rsidR="00951B6A">
        <w:rPr>
          <w:sz w:val="28"/>
          <w:szCs w:val="28"/>
        </w:rPr>
        <w:tab/>
        <w:t xml:space="preserve">      </w:t>
      </w:r>
      <w:r w:rsidR="00951B6A" w:rsidRPr="0083583A">
        <w:rPr>
          <w:sz w:val="28"/>
          <w:szCs w:val="28"/>
        </w:rPr>
        <w:t>с.</w:t>
      </w:r>
      <w:r w:rsidR="00ED3C05">
        <w:rPr>
          <w:sz w:val="28"/>
          <w:szCs w:val="28"/>
        </w:rPr>
        <w:t xml:space="preserve"> </w:t>
      </w:r>
      <w:r w:rsidR="00951B6A">
        <w:rPr>
          <w:sz w:val="28"/>
          <w:szCs w:val="28"/>
        </w:rPr>
        <w:t>Алексеевка</w:t>
      </w:r>
      <w:r w:rsidR="005E6E80">
        <w:rPr>
          <w:sz w:val="28"/>
          <w:szCs w:val="28"/>
        </w:rPr>
        <w:t xml:space="preserve">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>8-10р</w:t>
      </w:r>
    </w:p>
    <w:p w:rsidR="001C2869" w:rsidRPr="001C2869" w:rsidRDefault="001C2869" w:rsidP="0077386E">
      <w:pPr>
        <w:rPr>
          <w:color w:val="000000"/>
          <w:sz w:val="28"/>
          <w:szCs w:val="28"/>
        </w:rPr>
      </w:pPr>
    </w:p>
    <w:p w:rsidR="00D72CBF" w:rsidRPr="004C04D1" w:rsidRDefault="007D38B6" w:rsidP="00D72CBF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Отчет Главы администрации</w:t>
      </w:r>
    </w:p>
    <w:p w:rsidR="00D160E3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>Алексеевского сельсовета</w:t>
      </w:r>
    </w:p>
    <w:p w:rsidR="00D72CBF" w:rsidRDefault="00D72CBF" w:rsidP="00D72CBF">
      <w:pPr>
        <w:keepNext/>
        <w:ind w:right="-1"/>
        <w:outlineLvl w:val="0"/>
        <w:rPr>
          <w:sz w:val="28"/>
          <w:szCs w:val="28"/>
        </w:rPr>
      </w:pPr>
      <w:r w:rsidRPr="004C04D1">
        <w:rPr>
          <w:sz w:val="28"/>
          <w:szCs w:val="28"/>
        </w:rPr>
        <w:t xml:space="preserve"> Курагинского района</w:t>
      </w:r>
    </w:p>
    <w:p w:rsidR="00D160E3" w:rsidRPr="004C04D1" w:rsidRDefault="00D160E3" w:rsidP="00D72CBF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72CBF" w:rsidRPr="004C04D1" w:rsidRDefault="00D72CBF" w:rsidP="00D72CBF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7D38B6" w:rsidRDefault="007D38B6" w:rsidP="007D38B6">
      <w:pPr>
        <w:tabs>
          <w:tab w:val="left" w:pos="748"/>
        </w:tabs>
        <w:rPr>
          <w:sz w:val="28"/>
          <w:szCs w:val="28"/>
        </w:rPr>
      </w:pPr>
    </w:p>
    <w:p w:rsidR="007D38B6" w:rsidRDefault="007D38B6" w:rsidP="007D3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отчет Главы сельсовета  за 2020 год, Алексеевский сельский Совет депутатов РЕШИЛ:</w:t>
      </w:r>
    </w:p>
    <w:p w:rsidR="00355B01" w:rsidRDefault="00355B01" w:rsidP="007D38B6">
      <w:pPr>
        <w:jc w:val="both"/>
      </w:pPr>
    </w:p>
    <w:p w:rsidR="007D38B6" w:rsidRDefault="007D38B6" w:rsidP="007D3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Главы сельсовета за 2020 год</w:t>
      </w:r>
      <w:r w:rsidR="00355B0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7D38B6" w:rsidRDefault="007D38B6" w:rsidP="007D38B6">
      <w:pPr>
        <w:jc w:val="both"/>
      </w:pPr>
    </w:p>
    <w:p w:rsidR="007D38B6" w:rsidRDefault="007D38B6" w:rsidP="007D38B6">
      <w:pPr>
        <w:tabs>
          <w:tab w:val="left" w:pos="561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4C04D1">
        <w:rPr>
          <w:sz w:val="28"/>
          <w:szCs w:val="28"/>
        </w:rPr>
        <w:t>Контроль за исполнением данного решения возложить на председателя Алексеевского сельского Совета депутатов (Лазарев).</w:t>
      </w:r>
    </w:p>
    <w:p w:rsidR="007D38B6" w:rsidRDefault="007D38B6" w:rsidP="007D38B6">
      <w:pPr>
        <w:tabs>
          <w:tab w:val="left" w:pos="561"/>
          <w:tab w:val="left" w:pos="748"/>
        </w:tabs>
        <w:jc w:val="both"/>
      </w:pPr>
    </w:p>
    <w:p w:rsidR="007D38B6" w:rsidRDefault="007D38B6" w:rsidP="007D38B6">
      <w:pPr>
        <w:jc w:val="both"/>
      </w:pPr>
      <w:r>
        <w:rPr>
          <w:sz w:val="28"/>
          <w:szCs w:val="28"/>
        </w:rPr>
        <w:t xml:space="preserve">          3. Настоящее решение вступает в силу со дня, следующего за днем его официального опубликования</w:t>
      </w:r>
      <w:r w:rsidR="00355B01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 xml:space="preserve">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</w:p>
    <w:p w:rsidR="00B86BFE" w:rsidRDefault="00B86BFE" w:rsidP="00B86BFE">
      <w:pPr>
        <w:rPr>
          <w:sz w:val="24"/>
          <w:szCs w:val="24"/>
        </w:rPr>
      </w:pPr>
    </w:p>
    <w:p w:rsidR="00B86BFE" w:rsidRDefault="00B86BFE" w:rsidP="00B86BFE">
      <w:pPr>
        <w:rPr>
          <w:sz w:val="24"/>
          <w:szCs w:val="24"/>
        </w:rPr>
      </w:pPr>
    </w:p>
    <w:p w:rsidR="00B86BFE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B86BFE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986947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М.В. Романченко   </w:t>
      </w: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986947" w:rsidRDefault="00986947" w:rsidP="00B86BFE">
      <w:pPr>
        <w:rPr>
          <w:sz w:val="28"/>
          <w:szCs w:val="28"/>
        </w:rPr>
      </w:pPr>
    </w:p>
    <w:p w:rsidR="00B86BFE" w:rsidRDefault="00B86BFE" w:rsidP="00B86B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986947" w:rsidRDefault="00986947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986947" w:rsidRDefault="00986947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86BFE" w:rsidRPr="004C04D1" w:rsidRDefault="00B86BFE" w:rsidP="00D72CBF">
      <w:pPr>
        <w:tabs>
          <w:tab w:val="num" w:pos="780"/>
        </w:tabs>
        <w:ind w:firstLine="709"/>
        <w:jc w:val="both"/>
        <w:rPr>
          <w:sz w:val="28"/>
          <w:szCs w:val="28"/>
        </w:rPr>
      </w:pPr>
    </w:p>
    <w:p w:rsidR="00B568FA" w:rsidRPr="008A2E4F" w:rsidRDefault="00B568FA" w:rsidP="00B568FA">
      <w:pPr>
        <w:pStyle w:val="af3"/>
        <w:ind w:firstLine="0"/>
        <w:jc w:val="right"/>
        <w:rPr>
          <w:sz w:val="24"/>
        </w:rPr>
      </w:pPr>
      <w:r w:rsidRPr="008A2E4F">
        <w:rPr>
          <w:sz w:val="24"/>
        </w:rPr>
        <w:lastRenderedPageBreak/>
        <w:t>Утвержден</w:t>
      </w:r>
    </w:p>
    <w:p w:rsidR="00B568FA" w:rsidRPr="008A2E4F" w:rsidRDefault="00B568FA" w:rsidP="00B568FA">
      <w:pPr>
        <w:pStyle w:val="af3"/>
        <w:ind w:firstLine="0"/>
        <w:jc w:val="right"/>
        <w:rPr>
          <w:sz w:val="24"/>
        </w:rPr>
      </w:pPr>
      <w:r w:rsidRPr="008A2E4F">
        <w:rPr>
          <w:sz w:val="24"/>
        </w:rPr>
        <w:t xml:space="preserve">  Решением Алексеевского</w:t>
      </w:r>
    </w:p>
    <w:p w:rsidR="00B568FA" w:rsidRPr="008A2E4F" w:rsidRDefault="00B568FA" w:rsidP="00B568FA">
      <w:pPr>
        <w:pStyle w:val="af3"/>
        <w:ind w:firstLine="0"/>
        <w:jc w:val="right"/>
        <w:rPr>
          <w:sz w:val="24"/>
        </w:rPr>
      </w:pPr>
      <w:r w:rsidRPr="008A2E4F">
        <w:rPr>
          <w:sz w:val="24"/>
        </w:rPr>
        <w:t xml:space="preserve"> сельского Совета депутатов  </w:t>
      </w:r>
    </w:p>
    <w:p w:rsidR="00B568FA" w:rsidRPr="008A2E4F" w:rsidRDefault="00B568FA" w:rsidP="00B568FA">
      <w:pPr>
        <w:pStyle w:val="af3"/>
        <w:ind w:firstLine="0"/>
        <w:jc w:val="right"/>
        <w:rPr>
          <w:sz w:val="24"/>
        </w:rPr>
      </w:pPr>
      <w:r w:rsidRPr="008A2E4F">
        <w:rPr>
          <w:sz w:val="24"/>
        </w:rPr>
        <w:t>от 13.04.2021№ 8-10 р</w:t>
      </w:r>
    </w:p>
    <w:p w:rsidR="00B568FA" w:rsidRPr="008A2E4F" w:rsidRDefault="00B568FA" w:rsidP="00B568FA">
      <w:pPr>
        <w:pStyle w:val="1"/>
        <w:numPr>
          <w:ilvl w:val="0"/>
          <w:numId w:val="12"/>
        </w:numPr>
        <w:shd w:val="clear" w:color="auto" w:fill="FFFFFF"/>
        <w:tabs>
          <w:tab w:val="left" w:pos="9540"/>
        </w:tabs>
        <w:suppressAutoHyphens/>
        <w:rPr>
          <w:sz w:val="28"/>
          <w:szCs w:val="28"/>
        </w:rPr>
      </w:pPr>
      <w:r w:rsidRPr="008A2E4F">
        <w:rPr>
          <w:sz w:val="28"/>
          <w:szCs w:val="28"/>
        </w:rPr>
        <w:t xml:space="preserve">Отчет Главы </w:t>
      </w:r>
    </w:p>
    <w:p w:rsidR="00B568FA" w:rsidRPr="008A2E4F" w:rsidRDefault="00B568FA" w:rsidP="00B568FA">
      <w:pPr>
        <w:pStyle w:val="1"/>
        <w:numPr>
          <w:ilvl w:val="0"/>
          <w:numId w:val="12"/>
        </w:numPr>
        <w:shd w:val="clear" w:color="auto" w:fill="FFFFFF"/>
        <w:tabs>
          <w:tab w:val="left" w:pos="9540"/>
        </w:tabs>
        <w:suppressAutoHyphens/>
        <w:rPr>
          <w:sz w:val="28"/>
          <w:szCs w:val="28"/>
        </w:rPr>
      </w:pPr>
      <w:r w:rsidRPr="008A2E4F">
        <w:rPr>
          <w:sz w:val="28"/>
          <w:szCs w:val="28"/>
        </w:rPr>
        <w:t>«Об итогах социально-экономического развития Алексеевского сельсовета за 2020 год»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В соответствии с Уставом муниципального образования Алексеевский сельсовет на обсуждение общественности представляется отчет  Главы   Алексеевского сельсовета о своей деятельности и деятельности администрации Алексеевского сельсовета за 2020 год.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Работа Главы сельсовета и администрации сельсовета, прежде всего, направлена на решение первоочередных задач, которые определяются ст. 14 Федерального закона от 06.10.2003 года № 131 – ФЗ «Об общих принципах организации местного самоуправления в Российской Федерации». </w:t>
      </w:r>
    </w:p>
    <w:p w:rsidR="00B568FA" w:rsidRPr="008A2E4F" w:rsidRDefault="00B568FA" w:rsidP="00B568FA">
      <w:pPr>
        <w:tabs>
          <w:tab w:val="left" w:pos="2805"/>
          <w:tab w:val="left" w:pos="9540"/>
        </w:tabs>
        <w:ind w:firstLine="709"/>
        <w:jc w:val="both"/>
        <w:rPr>
          <w:sz w:val="28"/>
          <w:szCs w:val="28"/>
        </w:rPr>
      </w:pPr>
      <w:r w:rsidRPr="008A2E4F">
        <w:rPr>
          <w:sz w:val="28"/>
          <w:szCs w:val="28"/>
        </w:rPr>
        <w:t xml:space="preserve"> Территория МО Алексеевский сельсовет занимает </w:t>
      </w:r>
      <w:r w:rsidRPr="008A2E4F">
        <w:rPr>
          <w:b/>
          <w:sz w:val="28"/>
          <w:szCs w:val="28"/>
        </w:rPr>
        <w:t>142,3 тыс. км.</w:t>
      </w:r>
      <w:r w:rsidRPr="008A2E4F">
        <w:rPr>
          <w:sz w:val="28"/>
          <w:szCs w:val="28"/>
        </w:rPr>
        <w:t xml:space="preserve"> На территории сельского поселения два населенных пункта: село Алексеевка и дер. Новопокровка.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Краткий обзор демографической ситуации на территории МО Алексеевский сельсовет.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   Общая численность населения по Алексеевскому сельсовету на 1 января 2021 года составляет 970 человек, в том числе: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село Алексеевка – 632 человека, домовладений - 217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дер. Новопокровка –  338 человек, домовладений - 108.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В 2020 году на территории Алексеевского сельского поселения: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родилось - 14 детей;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умерло – 9</w:t>
      </w: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человек: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прибыло граждан на постоянное место жительства – 15 человек;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убыло – 21 человек.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на территории остается стабильной, благодаря миграционному приросту и рождаемости.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Возрастная структура населения: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численность населения в трудоспособном возрасте –  492</w:t>
      </w: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человека;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- детей всего – 253 человек, в том числе: 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в возрасте до 7 лет – 121  человек, от 8 до 18 – 132 человек;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- пенсионеров по старости и инвалидности –  224 человек;  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- число инвалидов, всего - </w:t>
      </w: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чел., в том числе: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тружеников тыла – 3 чел.;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  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всем поступившим обращениям граждан приняты решения и даны разъяснения, удовлетворено 93 %, 3 % направлены в другие органы   власти по соответствующим полномочиям.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 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вопросы благоустройства территории поселения, вопросы природопользования.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 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>Законотворческая деятельность Совета  народных  депутатов и администрации Алексеевского сельского совета.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  Администрацией сельского  поселения обеспечивалась законотворческая деятельность Совета  народных  депутатов и администрации Алексеевского сельского совета. За отчетный период специалистами администрации были подготовлены  и вынесены на рассмотрение 78 проекта  нормативных правовых актов  (постановления администрации и  решения Совета народных депутатов Алексеевского сельсовета).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Проведено 12</w:t>
      </w: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>заседаний</w:t>
      </w: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Алексеевского сельского Совета депутатов. В  своей деятельности Глава поселения опирается на поддержку депутатского корпуса Совета народных депутатов Алексеевского сельсовета, совместно с которым определяются первостепенные задачи и проблемные вопросы,  направленные на улучшение качества жизни граждан поселения.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Формирование, утверждение и исполнение бюджета поселения.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 При составлении бюджета сельского поселения администрация Алексеевского сельсовета руководствовалась Бюджетным кодексом Российской Федерации и Положением о бюджетном процессе в Алексеевском сельсовете. </w:t>
      </w:r>
    </w:p>
    <w:p w:rsidR="00B568FA" w:rsidRPr="008A2E4F" w:rsidRDefault="00B568FA" w:rsidP="00B568FA">
      <w:pPr>
        <w:pStyle w:val="ae"/>
        <w:tabs>
          <w:tab w:val="left" w:pos="9540"/>
        </w:tabs>
        <w:spacing w:before="0" w:after="0"/>
        <w:jc w:val="both"/>
        <w:rPr>
          <w:sz w:val="28"/>
          <w:szCs w:val="28"/>
        </w:rPr>
      </w:pPr>
      <w:r w:rsidRPr="008A2E4F">
        <w:rPr>
          <w:sz w:val="28"/>
          <w:szCs w:val="28"/>
        </w:rPr>
        <w:t xml:space="preserve">     В соответствии с принятыми в 2013 году изменениями в Бюджетный кодекс, бюджет сельского поселения на 2020 год сформирован в программной структуре расходов, на основе утвержденной постановлением администрации Алексеевского сельсовета муниципальной программы «</w:t>
      </w:r>
      <w:r w:rsidRPr="008A2E4F">
        <w:rPr>
          <w:rStyle w:val="a3"/>
          <w:sz w:val="28"/>
          <w:szCs w:val="28"/>
        </w:rPr>
        <w:t>Обеспечение жизнедеятельности, улучшения условий проживания населения муниципального  образования Алексеевский сельсовет  на 2020 - 2023 годы</w:t>
      </w:r>
      <w:r w:rsidRPr="008A2E4F">
        <w:rPr>
          <w:sz w:val="28"/>
          <w:szCs w:val="28"/>
        </w:rPr>
        <w:t>».</w:t>
      </w:r>
    </w:p>
    <w:p w:rsidR="00B568FA" w:rsidRPr="008A2E4F" w:rsidRDefault="00B568FA" w:rsidP="00B568FA">
      <w:pPr>
        <w:pStyle w:val="ae"/>
        <w:tabs>
          <w:tab w:val="left" w:pos="9540"/>
        </w:tabs>
        <w:spacing w:before="0" w:after="0"/>
        <w:jc w:val="both"/>
        <w:rPr>
          <w:sz w:val="28"/>
          <w:szCs w:val="28"/>
        </w:rPr>
      </w:pPr>
      <w:r w:rsidRPr="008A2E4F">
        <w:rPr>
          <w:sz w:val="28"/>
          <w:szCs w:val="28"/>
        </w:rPr>
        <w:t xml:space="preserve">    В течение года  администрацией сельского поселения осуществлялся контроль  за исполнением бюджета, за поступлением собственных доходов, целевым использованием поступивших средств. За 2020 год исполнен бюджет по доходам в сумме 8 506 810, 93 руб.     (7314837,70  руб.),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из них собственных доходов поступило – 687 182, 63 руб. или 8.1 % от общей суммы доходов          ( 1 011 372,77 руб.)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В собственных доходах: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Основными источниками собственных доходов за отчетный  год являются: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налог на доходы физических лиц в размере 222 441,20 руб или 2,61%              (178851,13 руб. или  2,4% )от общей суммы доходов;       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- налог на имущество физических лиц – 85 58661 руб. или 1,0% (46056,01  руб. или 0,6%;)                                   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  - земельный налог – 169 334,37 или 2,0%   (165201,57  или 2,3%,)  от общей суммы доходов;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акцизы – 182 3о3,52 или 2,14%  (140 057,19руб. или 1,9%; )   от общей суммы доходов;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единый с/х налог –  12 517,932 руб. или 0,15%, ( 454 145,5 руб. или 45,9 %;)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госпошлина – 15 000,00 руб. или 0,18% от общей суммы доходов; (25 000 руб)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штрафы -1111,37руб.  или 0,1%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Безвозмездные поступления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>7 819 628.30 руб или 91,9% от общей суммы доходов;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дотации бюджету 2 241 500,00 руб.; (1 145 000руб. или  15,6 %)  общей суммы доходов;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субвенции из федерального бюджета – (ВУС) 111 400,00 руб. ( 89 275,53руб. или  1,2%); от общей суммы доходов;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E4F">
        <w:rPr>
          <w:rFonts w:ascii="Times New Roman" w:hAnsi="Times New Roman" w:cs="Times New Roman"/>
          <w:color w:val="auto"/>
          <w:sz w:val="28"/>
          <w:szCs w:val="28"/>
        </w:rPr>
        <w:t>- субвенции на выполнение государственных полномочий по созданию и обеспечению деятельности административных комиссий – 3 700,00 руб. (3200руб. или 0,1%);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субсидия на реализацию мероприятий, направленных на повышение безопасности  дорожного движения – 160 911,00 руб. НАЦИОНАЛЬНЫЙ проект;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субсидия на осуществление расходов, направленных на реализацию мероприятий по поддержке  участия в Программе помощи местным инициативам – 675 700,00 руб.;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субсидия бюджетам сельских поселений на обеспечение первичных мер пожарной безопасности – 51 207,00 руб.;  (Сирена сигнальная – 17,7; расчистка  дорог от снега – 10; минерализованные полосы – 10; и т д.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субсидия на содержание автомобильных дорог – 276,000,00 руб.;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субсидия бюджетам сельских поселений на капитальный ремонт и на ремонт автомобильных дорог – 1 101 000,00 руб.;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прочие  межбюджетные трансферты бюджету – 3 115 250,30 руб., (5065 989,40руб. или  69,3% );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прочие безвозмездные поступления в бюджет (софинансирование проекта ППМИ юридические и физические лица – 82 960,00 руб.;)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2E4F">
        <w:rPr>
          <w:rFonts w:ascii="Times New Roman" w:hAnsi="Times New Roman" w:cs="Times New Roman"/>
          <w:b/>
          <w:sz w:val="28"/>
          <w:szCs w:val="28"/>
        </w:rPr>
        <w:t>Исполнение бюджета по расходам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МО Алексеевский сельсовет за 2020 год составили  8 375 622,52 руб. ( 7 036 213,39руб. )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РАСХОДЫ ПО АДМИНИСТРАЦИИ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по разделу заработная плата и начисление налогов –  2 589 777,32 руб.       ( 2 184 621,05 руб.)                                                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в том числе, начисления на оплату труда  522694,17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>Прочие расходы администрации   525134,50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Услуги связи – 19 532,36 руб.  (13 434,14руб.)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Обслуживание сайта – 15 000,00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Обслуживание программного обеспечения 1:С бухгалтерия – 69 816,00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Право использования ПО – 9 600,00 (СБК Контур)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Сертификат – 3 500,00 (Континент)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Кадастровые работы – 7 000,00 (БТИ – оф-е гаража)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Картриджи – 14 200,00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Канц товары - 12 551,00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Архивные коробки – 1 500,00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Уголь – 15 555,00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Доставка угля – 10 331,52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ГСМ – 61 962,00   (99125,00руб.)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Техосмотр – 542,00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Страхование автомобиля – 1 833,68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Хозтовары – 2 359 + 33 441,00 (0.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Лампы св/диодные – 27 500,00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Кабель – 9 00,00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Краска, замки, - 15 000,00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Электроэнергия – 10 967,69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Котел отопительный, оборудование для ремонта системы отопления – 97,989,00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Ремонт полов, стен – 250 000,00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b/>
          <w:sz w:val="28"/>
          <w:szCs w:val="28"/>
        </w:rPr>
        <w:t>Расходы по разделу 0203 «Национальная оборона»  - 1 11 400   (89275,53руб.)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>Расходы по разделу 0310 «Обеспечение пожарной безопасности»  -  53 902,00 (</w:t>
      </w:r>
      <w:r w:rsidRPr="008A2E4F">
        <w:rPr>
          <w:rFonts w:ascii="Times New Roman" w:hAnsi="Times New Roman" w:cs="Times New Roman"/>
          <w:sz w:val="28"/>
          <w:szCs w:val="28"/>
        </w:rPr>
        <w:t>21508,00руб.)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Зарядка огнетушителей -400,00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Техобслуживание АПС – 6 600,00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Изготовление табличек, аншлагов – 4000,00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Монтаж системы оповещения  - 17 000,00 в (Новопокровском СК)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Ранцевый огнетушитель – 5 902,00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Очистка от снега подъездов к источникам пожаротушения – 10 000.00 –СПК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Устройство минерализованных полос – 10 000,00 – СПК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 xml:space="preserve"> Расходы по разделу 0409 «Дорожное хозяйство»  -</w:t>
      </w:r>
      <w:r w:rsidRPr="008A2E4F">
        <w:rPr>
          <w:rFonts w:ascii="Times New Roman" w:hAnsi="Times New Roman" w:cs="Times New Roman"/>
          <w:sz w:val="28"/>
          <w:szCs w:val="28"/>
        </w:rPr>
        <w:t xml:space="preserve">  1 727 383,00      1301498,00руб.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Из них : Капитальный ремонт дорог -  1 114 220,00  - укладка асфальта по ул. Советской и пер. Колхозный 238 м  (955 460,00руб.)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Содержание дорог  - 279, 312,00:+ 50 000,00 очистка от снега за 2019г.+116 312,00  - отсыпка ул.Школьной в Новопокровке, расчистка канав для воды, при прохождении паводка в д Новопокровка , с. Алексеевка;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в т.ч. очистка дорог от снега – 50 000;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в т.ч. ремонтная планировка дорог – 116 312,00;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отсыпка дорог щебнем – 113 000,00;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lastRenderedPageBreak/>
        <w:t>Расходы за счет акцизов – 171 314,00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В т.ч.  – ремонт уличного освещения – 12 114, 00;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ремонтная планировка дорог – 30 000,00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испытание проб асфальтового покрытия – 18 800,00;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ремонт уличного освещения – 50 000.00;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грейдеровка дорог г 50 000,00;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установка дорожных знаков -10 400,00;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 xml:space="preserve">Расходы по разделу 0503 «Благоустройство»  - 1 063 900,00 </w:t>
      </w:r>
      <w:r w:rsidRPr="008A2E4F">
        <w:rPr>
          <w:rFonts w:ascii="Times New Roman" w:hAnsi="Times New Roman" w:cs="Times New Roman"/>
          <w:sz w:val="28"/>
          <w:szCs w:val="28"/>
        </w:rPr>
        <w:t xml:space="preserve"> (1155906,11 руб).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Электроэнергия – 225 000,00;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Обслуживание уличного освещения – 36 000.00;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Светильники для уличного освещения – 4 240,00;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Ремонт уличного освещения – 14 276,54;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Обустройство сквера Победы в рамках ППМИ – 798 660,00,в т.ч.: 40 000.00 – собственные средства, 82 960,00 – средства юрлиц и физлиц, 675 700,00 0средства краевые;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 xml:space="preserve">Расходы по разделу 1105 «Спорт » - 5000,00руб.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устройство освещения на детской спортивной площадке в Новопокровке;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>Расходы по разделу 1001 «Социальные выплаты»</w:t>
      </w: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доплата к пенсии муниц. работнику - 12 000,00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 xml:space="preserve"> Расходы по разделу 0801 «Культура»  - 2 013 000,00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Остаток на начало года: 181 773,33. В т.ч. акцизы – 25 639,  не проплачены в 2020 г. : - техническая экспертиза дорог – 30 000,00; расходы по ГОиЧС – 5 000,00;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Остальные средства – на покрытие дефицита бюджета 2021г.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8A2E4F">
        <w:rPr>
          <w:rFonts w:ascii="Times New Roman" w:hAnsi="Times New Roman" w:cs="Times New Roman"/>
          <w:b/>
          <w:sz w:val="28"/>
          <w:szCs w:val="28"/>
        </w:rPr>
        <w:t>2020год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Содержание дорог – 346 038,00руб.  ( в т.ч.  120 000,00 за счет акцизов)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Транспортные услуги – 8397,00руб.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Электроэнергия — 19684,38руб. (администрация)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содержание сайта — 12600,00руб.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страховка автомобиля — 2292,54руб.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техосмотр автомобиля – 542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ремонт компьютеров и прочей оргтехники - 12500,00руб.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-— 97256,00руб.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ГСМ -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уголь - 27512,00руб.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Пиломатериал - 30000,00руб.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Светильники для уличного освещения - 35000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прочие  расходы (бумага, хозтовары, канцелярские книги, листовки, тонер, картриджи, аншлаги) - 151436,44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в том числе, по разделу «Культура»  - 1761600,00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Из них: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Уличное освещение: 207479,61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Обслуживание уличного освещения — 36000руб.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Ремонт и модернизация уличного освещения - 101000,00руб.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Детская площадка в д. Новопокровка — 99000,00руб.                                                                                   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общественных работ   - 19577,50руб.                                                                    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Грант по программе «Жители за чистоту и благоустройство» - детская площадка в с. Алексеевка - 498 000,00 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Грант по программе «Инициатива жителей — эффективность в работе» - реконструкция обелиска воинам, погибшим в годы Великой Отечественной войны -  230849,0руб.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Остаток на начало года – 532 755руб.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Их планируется потратить: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покрытие дефицита бюджета 2019года;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исполнение судебного предписания по разработке Проекта дорожного движения;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реализация Программы комплексного развития систем транспортной инфраструктуры на 2019 — 2023гг.;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расчистка дорог от снега;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экспертиза технического состояния здания Алексеевского СДК;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- частичный ремонт полов в здании администрации Алексеевского сельсовета;</w:t>
      </w:r>
    </w:p>
    <w:p w:rsidR="00B568FA" w:rsidRPr="008A2E4F" w:rsidRDefault="00B568FA" w:rsidP="00B568FA">
      <w:pPr>
        <w:pStyle w:val="af3"/>
        <w:shd w:val="clear" w:color="auto" w:fill="FFFFFF"/>
        <w:tabs>
          <w:tab w:val="left" w:pos="9540"/>
        </w:tabs>
        <w:ind w:firstLine="0"/>
        <w:rPr>
          <w:color w:val="FF0000"/>
          <w:szCs w:val="28"/>
        </w:rPr>
      </w:pP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</w:t>
      </w:r>
      <w:r w:rsidRPr="008A2E4F">
        <w:rPr>
          <w:rFonts w:ascii="Times New Roman" w:hAnsi="Times New Roman" w:cs="Times New Roman"/>
          <w:b/>
          <w:bCs/>
          <w:sz w:val="28"/>
          <w:szCs w:val="28"/>
        </w:rPr>
        <w:t>Организация водоснабжения</w:t>
      </w: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Организацию водоснабжения на территории Алексеевского сельского поселения осуществляет СПК «Алексеевский».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Услуги водоснабжения состоят из следующих операций: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подъем воды из 2 артезианских скважин;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транспортировка воды по водопроводной сети общей протяженностью </w:t>
      </w:r>
      <w:r w:rsidRPr="008A2E4F">
        <w:rPr>
          <w:rFonts w:ascii="Times New Roman" w:hAnsi="Times New Roman" w:cs="Times New Roman"/>
          <w:b/>
          <w:sz w:val="28"/>
          <w:szCs w:val="28"/>
        </w:rPr>
        <w:t>15,3</w:t>
      </w:r>
      <w:r w:rsidRPr="008A2E4F">
        <w:rPr>
          <w:rFonts w:ascii="Times New Roman" w:hAnsi="Times New Roman" w:cs="Times New Roman"/>
          <w:sz w:val="28"/>
          <w:szCs w:val="28"/>
        </w:rPr>
        <w:t xml:space="preserve"> км;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территории, организация сбора и вывоза бытовых отходов и мусора</w:t>
      </w: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Советом народных депутатов Алексеевского сельского Совета утверждены </w:t>
      </w:r>
      <w:r w:rsidRPr="008A2E4F">
        <w:rPr>
          <w:rFonts w:ascii="Times New Roman" w:hAnsi="Times New Roman" w:cs="Times New Roman"/>
          <w:b/>
          <w:sz w:val="28"/>
          <w:szCs w:val="28"/>
        </w:rPr>
        <w:t>«Правила благоустройства территории  Алексеевского сельсовета».</w:t>
      </w:r>
      <w:r w:rsidRPr="008A2E4F">
        <w:rPr>
          <w:rFonts w:ascii="Times New Roman" w:hAnsi="Times New Roman" w:cs="Times New Roman"/>
          <w:sz w:val="28"/>
          <w:szCs w:val="28"/>
        </w:rPr>
        <w:t xml:space="preserve"> Исполняя указанный нормативно-правовой акт, администрация вынесла 29 предупреждений владельцам домовладений за ненадлежащее содержание придомовой и прилегающих территорий. Работа в этом направлении продолжится  и в 2021 году.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При недостаточности средств в местном бюджете мероприятия по благоустройству проводились силами добровольцев во время субботников (уборка территории Алексеевского кладбища, ремонт детской площадки, благоустройство и ремонт скверов и памятников воинам в обоих населенных пунктах), работа ТОС – трудового отряда старшеклассников.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>Обеспечение граждан, проживающих в поселении и нуждающихся в улучшении жилищных условий</w:t>
      </w: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 В рамках реализации подпрограммы реализации подпрограммы </w:t>
      </w:r>
      <w:r w:rsidRPr="008A2E4F">
        <w:rPr>
          <w:rFonts w:ascii="Times New Roman" w:hAnsi="Times New Roman" w:cs="Times New Roman"/>
          <w:sz w:val="28"/>
          <w:szCs w:val="28"/>
          <w:lang w:eastAsia="en-US"/>
        </w:rPr>
        <w:t>«Комплексное развитие сельских территорий»</w:t>
      </w:r>
      <w:r w:rsidRPr="008A2E4F">
        <w:rPr>
          <w:rFonts w:ascii="Times New Roman" w:hAnsi="Times New Roman" w:cs="Times New Roman"/>
          <w:sz w:val="28"/>
          <w:szCs w:val="28"/>
        </w:rPr>
        <w:t xml:space="preserve">  в 2020 году приняты на учет в качестве нуждающихся в улучшении жилищных условий– 7 семьи.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В целях уточнения факта улучшения жилищных условий граждан поселения, которые приобретают жилые дома  за счет средств материнского капитала, администрацией обследуются все жилые дома, на предмет признания пригодными для постоянного проживания с несовершеннолетними детьми.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Создание условий для обеспечения жителей услугами связи, общественного питания, торговли, бытового и медицинского обслуживания, образования.</w:t>
      </w: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На территории поселения имеется АТС на 200</w:t>
      </w:r>
      <w:r w:rsidRPr="008A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sz w:val="28"/>
          <w:szCs w:val="28"/>
        </w:rPr>
        <w:t xml:space="preserve">телефонных точек.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Установлена вышка мобильной связи, доступна связь операторов ЕТК, к сети Интернет подключено 55 абонентов. Но более 20 абонентов нуждаются в подключении к сети Интернет, порты свободные имеются, но нет технической возможности (уплотнения).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 Имеется почтовое отделение, в котором произведен частичный ремонт силами арендующей организации «Почта России», но в настоящее время нет зав. ОПС, он же оператор ОПС, почтовое отделение обслуживается только почтальоном. Жителей Новопокровки обслуживает почтальон, почтовые переводы доставляются по обращению к начальнику районного отделения связи, также почтальон осуществляет продажу проездных билетов пенсионерам и инвалидам.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На территории МО имеется банкомат  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>Совершение нотариальных действий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 Нотариальные действия, предусмотренные законодательством, производились в установленном порядке.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За 2020 год совершено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 xml:space="preserve">62 </w:t>
      </w:r>
      <w:r w:rsidRPr="008A2E4F">
        <w:rPr>
          <w:rFonts w:ascii="Times New Roman" w:hAnsi="Times New Roman" w:cs="Times New Roman"/>
          <w:sz w:val="28"/>
          <w:szCs w:val="28"/>
        </w:rPr>
        <w:t xml:space="preserve">нотариальных действия, в том числе: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- удостоверено доверенностей – 62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</w:t>
      </w:r>
      <w:r w:rsidRPr="008A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sz w:val="28"/>
          <w:szCs w:val="28"/>
        </w:rPr>
        <w:t>В администрации Алексеевского сельсовета ежемесячно фиксируются данные о численности населения (регистрация и снятие с учета, перепрописка граждан), права собственности граждан на жилой дом и земельный участок, анализируются отчеты о  градостроительной деятельности, о состоянии   муниципального имущества, бухгалтерский учет, бюджет поселения и поступления налогов.    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 По обращению граждан поселения выдано выписок из постановлений – 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8A2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sz w:val="28"/>
          <w:szCs w:val="28"/>
        </w:rPr>
        <w:t>и  выписок из похозяйственной книги –</w:t>
      </w:r>
      <w:r w:rsidRPr="008A2E4F">
        <w:rPr>
          <w:rFonts w:ascii="Times New Roman" w:hAnsi="Times New Roman" w:cs="Times New Roman"/>
          <w:color w:val="auto"/>
          <w:sz w:val="28"/>
          <w:szCs w:val="28"/>
        </w:rPr>
        <w:t>1105</w:t>
      </w:r>
      <w:r w:rsidRPr="008A2E4F">
        <w:rPr>
          <w:rFonts w:ascii="Times New Roman" w:hAnsi="Times New Roman" w:cs="Times New Roman"/>
          <w:b/>
          <w:sz w:val="28"/>
          <w:szCs w:val="28"/>
        </w:rPr>
        <w:t>.</w:t>
      </w:r>
      <w:r w:rsidRPr="008A2E4F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РФ администрация Алексеевского сельсовета проводила работу по взысканию налогов, поступающих в местный бюджет, За 2020 год собираемость налогов увеличилась и составила 102,1%. Извещения из налоговой службы об уплате налога приходят поздно, в ноябре-декабре, население платит налоги с опозданием, недоимки по налогам причислены в доход 2020 года.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 xml:space="preserve">    Владение, пользование, распоряжение имуществом Алексеевского сельсовета.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Cs/>
          <w:sz w:val="28"/>
          <w:szCs w:val="28"/>
        </w:rPr>
        <w:t xml:space="preserve">    В 2016 году были оформлены в собственность здание Администрации сельсовета, здание Новопокровского сельского клуба, помещение котельной СДК.</w:t>
      </w:r>
      <w:r w:rsidRPr="008A2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bCs/>
          <w:sz w:val="28"/>
          <w:szCs w:val="28"/>
        </w:rPr>
        <w:t>С декабря 2017 года  полномочия по</w:t>
      </w:r>
      <w:r w:rsidRPr="008A2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bCs/>
          <w:sz w:val="28"/>
          <w:szCs w:val="28"/>
        </w:rPr>
        <w:t xml:space="preserve"> вопросам организации досуга и обеспечения жителей Поселения услугами организаций культуры переданы муниципальному району. </w:t>
      </w:r>
      <w:r w:rsidRPr="008A2E4F">
        <w:rPr>
          <w:rFonts w:ascii="Times New Roman" w:hAnsi="Times New Roman" w:cs="Times New Roman"/>
          <w:sz w:val="28"/>
          <w:szCs w:val="28"/>
        </w:rPr>
        <w:t>Алексеевский СДК и его филиал - Новопокровский СК переданы в безвозмездное пользование МБУК «Межпоселенческий РДК».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для организации досуга и обеспечение жителей Алексеевского  сельсовета услугами организаций культуры, организация библиотечного обслуживания.    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lastRenderedPageBreak/>
        <w:t xml:space="preserve">    На территории сельского поселения имеется 2 поселенческие библиотеки: книжный фонд в Новопокровской поселенческой библиотеке - 6 010 книг, в Алексеевской - 8 023 экземпляра.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Накануне праздника Победы произведена покраска памятников воинам,  погибшим в годы Великой Отечественной войны. Ежегодно  9 мая у памятников проводятся митинги, возлагаются гирлянды и венки. Последние 6 лет в поселении проходит акция «Бессмертный полк», проводятся праздничные мероприятия. Труженикам тыла приобретены подарки за счет средств спонсора –  ИП Толстихиной Н.Г..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  <w:r w:rsidRPr="008A2E4F">
        <w:rPr>
          <w:rFonts w:ascii="Times New Roman" w:hAnsi="Times New Roman" w:cs="Times New Roman"/>
          <w:b/>
          <w:sz w:val="28"/>
          <w:szCs w:val="28"/>
        </w:rPr>
        <w:t xml:space="preserve">Обеспечение условий для развития физической культуры и спорта.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Для развития физической культуры и спорта используется спортивный зал  МБОУ  Алексеевской СОШ № 9, в зимнее время устраивается жителями каток на льду пруда, в учреждениях культуры имеются теннисные столы. По подпрограмме «Развитие спорта» приобретены 2 волейбольные сетки. Представители старшего поколения принимают участие в районных спортивных мероприятиях, организуемых районным Советом ветеранов, администрацией организуется доставка участников соревнований к местам их проведения.          Для детей и подростков смонтирована спортивно - игровая площадка в центре с. Алексеевка — результат выигранного гранта по программе «Жители за чистоту и благоустройство».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профилактике терроризма и экстремизма в границах поселения, в рамках подпрограммы </w:t>
      </w:r>
      <w:r w:rsidRPr="008A2E4F">
        <w:rPr>
          <w:rFonts w:ascii="Times New Roman" w:hAnsi="Times New Roman" w:cs="Times New Roman"/>
          <w:bCs/>
          <w:sz w:val="28"/>
          <w:szCs w:val="28"/>
        </w:rPr>
        <w:t>«</w:t>
      </w:r>
      <w:r w:rsidRPr="008A2E4F">
        <w:rPr>
          <w:rStyle w:val="a3"/>
          <w:rFonts w:ascii="Times New Roman" w:hAnsi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характера. Обеспечение первичных мер пожарной безопасности»</w:t>
      </w:r>
      <w:r w:rsidRPr="008A2E4F">
        <w:rPr>
          <w:rFonts w:ascii="Times New Roman" w:hAnsi="Times New Roman" w:cs="Times New Roman"/>
          <w:bCs/>
          <w:sz w:val="28"/>
          <w:szCs w:val="28"/>
        </w:rPr>
        <w:t>.</w:t>
      </w: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A" w:rsidRPr="008A2E4F" w:rsidRDefault="00B568FA" w:rsidP="00B568FA">
      <w:pPr>
        <w:tabs>
          <w:tab w:val="left" w:pos="601"/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 xml:space="preserve">    Для выявления конфликтогенных факторов и предупреждения экстремистских акций на ранних стадиях администрацией Алексеевского сельского поселения совместно с отделом МВД проводится мониторинг на предмет  выявления проживания лиц без регистрации, этнический состав вновь прибывших граждан, незаконных мигрантов. Работа проводилась в соответствии с подпрограммой «Профилактика терроризма и экстремизма в муниципальном образовании Алексеевский сельсовет на 2016 – 2018гг.».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Проведение пропагандистских мероприятий по освещению культурного и религиозного многообразия и единства народов, повышение правовой грамотности граждан,  истории и последствий религиозной нетерпимости на территории поселения осуществляется  сотрудниками МБУ Алексеевский СДК, поселенческими библиотеками, сотрудниками МБОУ Алексеевской СОШ № 9, сотрудниками администрации Алексеевского сельсовета.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>Обеспечение первичных мер пожарной безопасности в границах населенных пунктов</w:t>
      </w:r>
      <w:r w:rsidRPr="008A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На территории сельского поселения нет пожарной части, но силами СПК «Алексеевский» содержатся 2 пожарные машины, обеспечивающие стабильно нормальную обстановку в любой период года.  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В соответствии со ст. 19. Федерального закона «О пожарной безопасности в Российской Федерации», администрацией сельского поселения приняты ряд </w:t>
      </w:r>
      <w:r w:rsidRPr="008A2E4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нормативно-правовых актов, создана комиссия по предупреждению и ликвидации чрезвычайных ситуаций и обеспечению пожарной безопасности.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     В целях профилактики проведено 2 подворовых обхода. При проведении обходов особое внимание было уделено одиноко проживающим пенсионерам, многодетным семьям и лицам, ведущим асоциальный образ жизни. Выдано 302 памятки по противопожарной безопасности.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 xml:space="preserve">Источники водоснабжения содержатся в исправном состоянии. 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eastAsia="Verdana" w:hAnsi="Times New Roman" w:cs="Times New Roman"/>
          <w:sz w:val="28"/>
          <w:szCs w:val="28"/>
        </w:rPr>
        <w:t xml:space="preserve">    </w:t>
      </w:r>
      <w:r w:rsidRPr="008A2E4F">
        <w:rPr>
          <w:rFonts w:ascii="Times New Roman" w:hAnsi="Times New Roman" w:cs="Times New Roman"/>
          <w:sz w:val="28"/>
          <w:szCs w:val="28"/>
        </w:rPr>
        <w:t xml:space="preserve">В учреждениях образования и здравоохранения имеются пожарные водоемы. В поселении оформлен стенд по профилактике пожарной безопасности. Для нужд оповещения имеется сирена </w:t>
      </w:r>
      <w:r w:rsidRPr="008A2E4F">
        <w:rPr>
          <w:rFonts w:ascii="Times New Roman" w:hAnsi="Times New Roman" w:cs="Times New Roman"/>
          <w:b/>
          <w:sz w:val="28"/>
          <w:szCs w:val="28"/>
        </w:rPr>
        <w:t>Волна ББП-3/20,</w:t>
      </w:r>
      <w:r w:rsidRPr="008A2E4F">
        <w:rPr>
          <w:rFonts w:ascii="Times New Roman" w:hAnsi="Times New Roman" w:cs="Times New Roman"/>
          <w:sz w:val="28"/>
          <w:szCs w:val="28"/>
        </w:rPr>
        <w:t xml:space="preserve"> установленная в здании Администрации. 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на 2020 год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 xml:space="preserve">С учетом имеющихся проблем по обеспечению антитеррористической и противопожарной безопасности жителей, объектов жизнеобеспечения администрации поселения в 2020 году  в рамках подпрограммы: </w:t>
      </w:r>
      <w:r w:rsidRPr="008A2E4F">
        <w:rPr>
          <w:bCs/>
          <w:sz w:val="28"/>
          <w:szCs w:val="28"/>
        </w:rPr>
        <w:t>«</w:t>
      </w:r>
      <w:r w:rsidRPr="008A2E4F">
        <w:rPr>
          <w:rStyle w:val="a3"/>
          <w:sz w:val="28"/>
          <w:szCs w:val="28"/>
        </w:rPr>
        <w:t>Защита населения и территорий от чрезвычайных ситуаций природного и техногенного характера. Обеспечение первичных мер пожарной безопасности»</w:t>
      </w:r>
      <w:r w:rsidRPr="008A2E4F">
        <w:rPr>
          <w:color w:val="000000"/>
          <w:sz w:val="28"/>
          <w:szCs w:val="28"/>
        </w:rPr>
        <w:t xml:space="preserve"> предстоит: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террористических актов либо иных чрезвычайных ситуаций;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>- реализовать комплекс мер, направленных на обеспечение противопожарной безопасности поселения;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>- продолжить работу среди жителей поселения, и в первую очередь среди молодежи, по профилактике пьянства, алкоголизма и наркомании.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b/>
          <w:color w:val="000000"/>
          <w:sz w:val="28"/>
          <w:szCs w:val="28"/>
        </w:rPr>
        <w:t>Задачи, которые стоят перед администрацией поселения  в 2020 году: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>- продолжать работу по  максимальному   привлечению доходов в бюджет поселения;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>- улучшать  качество  проводимых   мероприятий  учреждениями культуры, задействовать все ресурсы и возможности учреждений, чтобы увеличить число оказываемых услуг населению, добиться массового вовлечения людей разных поколений в творческие объединения;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>- увеличивать количество жителей, занимающихся физической культурой   и  спортом, особенно подростков и молодежи;</w:t>
      </w:r>
    </w:p>
    <w:p w:rsidR="00B568FA" w:rsidRPr="008A2E4F" w:rsidRDefault="00B568FA" w:rsidP="00B568FA">
      <w:pPr>
        <w:tabs>
          <w:tab w:val="left" w:pos="9540"/>
        </w:tabs>
        <w:jc w:val="both"/>
        <w:rPr>
          <w:sz w:val="28"/>
          <w:szCs w:val="28"/>
        </w:rPr>
      </w:pPr>
      <w:r w:rsidRPr="008A2E4F">
        <w:rPr>
          <w:color w:val="000000"/>
          <w:sz w:val="28"/>
          <w:szCs w:val="28"/>
        </w:rPr>
        <w:t>- вовлекать как можно более активно молодежь в социально - полезную деятельность.</w:t>
      </w: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8FA" w:rsidRPr="008A2E4F" w:rsidRDefault="00B568FA" w:rsidP="00B568FA">
      <w:pPr>
        <w:pStyle w:val="bodytext1"/>
        <w:shd w:val="clear" w:color="auto" w:fill="FFFFFF"/>
        <w:tabs>
          <w:tab w:val="left" w:pos="9540"/>
        </w:tabs>
        <w:spacing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E4F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М.В. Романченко</w:t>
      </w:r>
    </w:p>
    <w:p w:rsidR="00290DF8" w:rsidRDefault="00290DF8" w:rsidP="009B68CB">
      <w:pPr>
        <w:rPr>
          <w:sz w:val="24"/>
          <w:szCs w:val="24"/>
        </w:rPr>
      </w:pPr>
    </w:p>
    <w:p w:rsidR="00A42200" w:rsidRDefault="00A42200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Default="004A378D" w:rsidP="009B68CB">
      <w:pPr>
        <w:rPr>
          <w:sz w:val="24"/>
          <w:szCs w:val="24"/>
        </w:rPr>
      </w:pPr>
    </w:p>
    <w:p w:rsidR="004A378D" w:rsidRPr="00290DF8" w:rsidRDefault="004A378D" w:rsidP="009B68CB">
      <w:pPr>
        <w:rPr>
          <w:sz w:val="24"/>
          <w:szCs w:val="24"/>
        </w:rPr>
      </w:pPr>
    </w:p>
    <w:sectPr w:rsidR="004A378D" w:rsidRPr="00290DF8" w:rsidSect="00183853">
      <w:pgSz w:w="11906" w:h="16838"/>
      <w:pgMar w:top="1134" w:right="707" w:bottom="1135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EC" w:rsidRDefault="00E142EC" w:rsidP="00EA5A09">
      <w:r>
        <w:separator/>
      </w:r>
    </w:p>
  </w:endnote>
  <w:endnote w:type="continuationSeparator" w:id="1">
    <w:p w:rsidR="00E142EC" w:rsidRDefault="00E142EC" w:rsidP="00E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EC" w:rsidRDefault="00E142EC" w:rsidP="00EA5A09">
      <w:r>
        <w:separator/>
      </w:r>
    </w:p>
  </w:footnote>
  <w:footnote w:type="continuationSeparator" w:id="1">
    <w:p w:rsidR="00E142EC" w:rsidRDefault="00E142EC" w:rsidP="00EA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6279A"/>
    <w:multiLevelType w:val="multilevel"/>
    <w:tmpl w:val="D44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05E94"/>
    <w:multiLevelType w:val="multilevel"/>
    <w:tmpl w:val="267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7002"/>
    <w:rsid w:val="00010F35"/>
    <w:rsid w:val="00032297"/>
    <w:rsid w:val="00043502"/>
    <w:rsid w:val="0004439A"/>
    <w:rsid w:val="00051F9F"/>
    <w:rsid w:val="00053587"/>
    <w:rsid w:val="00077D63"/>
    <w:rsid w:val="000B35BC"/>
    <w:rsid w:val="000C77D8"/>
    <w:rsid w:val="000D18E5"/>
    <w:rsid w:val="000D1DA0"/>
    <w:rsid w:val="000D53AC"/>
    <w:rsid w:val="000F5CC7"/>
    <w:rsid w:val="001118A2"/>
    <w:rsid w:val="00114A3E"/>
    <w:rsid w:val="00122993"/>
    <w:rsid w:val="00123B09"/>
    <w:rsid w:val="001452A3"/>
    <w:rsid w:val="0015234B"/>
    <w:rsid w:val="00156B13"/>
    <w:rsid w:val="00161BEB"/>
    <w:rsid w:val="001632BD"/>
    <w:rsid w:val="001641A5"/>
    <w:rsid w:val="001667E7"/>
    <w:rsid w:val="00183853"/>
    <w:rsid w:val="0019759A"/>
    <w:rsid w:val="001B2871"/>
    <w:rsid w:val="001B2D0E"/>
    <w:rsid w:val="001B43A4"/>
    <w:rsid w:val="001C2869"/>
    <w:rsid w:val="001D2608"/>
    <w:rsid w:val="002408EF"/>
    <w:rsid w:val="002475F4"/>
    <w:rsid w:val="00257AE8"/>
    <w:rsid w:val="00276D24"/>
    <w:rsid w:val="002822C1"/>
    <w:rsid w:val="00290DF8"/>
    <w:rsid w:val="00293888"/>
    <w:rsid w:val="00294669"/>
    <w:rsid w:val="002A4748"/>
    <w:rsid w:val="002A5324"/>
    <w:rsid w:val="002A74F3"/>
    <w:rsid w:val="002A7584"/>
    <w:rsid w:val="002B379A"/>
    <w:rsid w:val="002F3D56"/>
    <w:rsid w:val="00306CAE"/>
    <w:rsid w:val="003221CD"/>
    <w:rsid w:val="00327A20"/>
    <w:rsid w:val="003516F2"/>
    <w:rsid w:val="00355B01"/>
    <w:rsid w:val="003566E8"/>
    <w:rsid w:val="0037112F"/>
    <w:rsid w:val="003905F5"/>
    <w:rsid w:val="003A0E31"/>
    <w:rsid w:val="003A413C"/>
    <w:rsid w:val="003A792E"/>
    <w:rsid w:val="003A7EE8"/>
    <w:rsid w:val="003D6827"/>
    <w:rsid w:val="003F1B30"/>
    <w:rsid w:val="003F3B16"/>
    <w:rsid w:val="00400FCD"/>
    <w:rsid w:val="004050AE"/>
    <w:rsid w:val="0042769C"/>
    <w:rsid w:val="004332BF"/>
    <w:rsid w:val="00443850"/>
    <w:rsid w:val="00445792"/>
    <w:rsid w:val="00455E6D"/>
    <w:rsid w:val="004724AE"/>
    <w:rsid w:val="00475972"/>
    <w:rsid w:val="00491E3D"/>
    <w:rsid w:val="004A378D"/>
    <w:rsid w:val="004B7CE7"/>
    <w:rsid w:val="004C04D1"/>
    <w:rsid w:val="004E79E8"/>
    <w:rsid w:val="004F0002"/>
    <w:rsid w:val="004F519C"/>
    <w:rsid w:val="004F754F"/>
    <w:rsid w:val="004F7C07"/>
    <w:rsid w:val="00521986"/>
    <w:rsid w:val="00534A3D"/>
    <w:rsid w:val="00540EAD"/>
    <w:rsid w:val="00554575"/>
    <w:rsid w:val="005569BC"/>
    <w:rsid w:val="0056243C"/>
    <w:rsid w:val="00572899"/>
    <w:rsid w:val="0059534D"/>
    <w:rsid w:val="005B09D7"/>
    <w:rsid w:val="005B4EC3"/>
    <w:rsid w:val="005B537B"/>
    <w:rsid w:val="005C0C4D"/>
    <w:rsid w:val="005C7BBC"/>
    <w:rsid w:val="005E07A7"/>
    <w:rsid w:val="005E6E80"/>
    <w:rsid w:val="006108AC"/>
    <w:rsid w:val="00641DA0"/>
    <w:rsid w:val="0068157D"/>
    <w:rsid w:val="006931B6"/>
    <w:rsid w:val="00693BA8"/>
    <w:rsid w:val="00694743"/>
    <w:rsid w:val="006954EE"/>
    <w:rsid w:val="00697853"/>
    <w:rsid w:val="006A2B06"/>
    <w:rsid w:val="006A5196"/>
    <w:rsid w:val="006B003B"/>
    <w:rsid w:val="006B7028"/>
    <w:rsid w:val="006E1218"/>
    <w:rsid w:val="00722548"/>
    <w:rsid w:val="007343EC"/>
    <w:rsid w:val="00753A87"/>
    <w:rsid w:val="007547C4"/>
    <w:rsid w:val="0076100E"/>
    <w:rsid w:val="00770C5A"/>
    <w:rsid w:val="0077386E"/>
    <w:rsid w:val="00773E6C"/>
    <w:rsid w:val="007850B3"/>
    <w:rsid w:val="007A16E0"/>
    <w:rsid w:val="007A38FF"/>
    <w:rsid w:val="007B6485"/>
    <w:rsid w:val="007C201C"/>
    <w:rsid w:val="007D0A8F"/>
    <w:rsid w:val="007D38B6"/>
    <w:rsid w:val="007D64D2"/>
    <w:rsid w:val="007E6F23"/>
    <w:rsid w:val="00810DFE"/>
    <w:rsid w:val="00813AEC"/>
    <w:rsid w:val="00813C6C"/>
    <w:rsid w:val="00816882"/>
    <w:rsid w:val="0082276A"/>
    <w:rsid w:val="0083326D"/>
    <w:rsid w:val="00845A15"/>
    <w:rsid w:val="008478C9"/>
    <w:rsid w:val="00864FEC"/>
    <w:rsid w:val="008738CA"/>
    <w:rsid w:val="008772C4"/>
    <w:rsid w:val="008817E1"/>
    <w:rsid w:val="00895313"/>
    <w:rsid w:val="008C320F"/>
    <w:rsid w:val="008E2685"/>
    <w:rsid w:val="00941271"/>
    <w:rsid w:val="00946745"/>
    <w:rsid w:val="00951B6A"/>
    <w:rsid w:val="0096629B"/>
    <w:rsid w:val="00971FFC"/>
    <w:rsid w:val="00975992"/>
    <w:rsid w:val="0098105C"/>
    <w:rsid w:val="00986947"/>
    <w:rsid w:val="009A3F3E"/>
    <w:rsid w:val="009B4992"/>
    <w:rsid w:val="009B50DA"/>
    <w:rsid w:val="009B68CB"/>
    <w:rsid w:val="009C5AB8"/>
    <w:rsid w:val="009D3C2E"/>
    <w:rsid w:val="009E3484"/>
    <w:rsid w:val="009F014C"/>
    <w:rsid w:val="009F07FB"/>
    <w:rsid w:val="009F677F"/>
    <w:rsid w:val="00A022A8"/>
    <w:rsid w:val="00A248FC"/>
    <w:rsid w:val="00A25C7E"/>
    <w:rsid w:val="00A320E2"/>
    <w:rsid w:val="00A337EB"/>
    <w:rsid w:val="00A42200"/>
    <w:rsid w:val="00A4503D"/>
    <w:rsid w:val="00A63B8C"/>
    <w:rsid w:val="00A6614A"/>
    <w:rsid w:val="00A7095A"/>
    <w:rsid w:val="00A742FC"/>
    <w:rsid w:val="00A75958"/>
    <w:rsid w:val="00A900B4"/>
    <w:rsid w:val="00A9256D"/>
    <w:rsid w:val="00AA1480"/>
    <w:rsid w:val="00AC4245"/>
    <w:rsid w:val="00AD34A8"/>
    <w:rsid w:val="00AD3913"/>
    <w:rsid w:val="00AF44CC"/>
    <w:rsid w:val="00B14FE3"/>
    <w:rsid w:val="00B21DE1"/>
    <w:rsid w:val="00B2375C"/>
    <w:rsid w:val="00B31E21"/>
    <w:rsid w:val="00B42A61"/>
    <w:rsid w:val="00B4663D"/>
    <w:rsid w:val="00B467AC"/>
    <w:rsid w:val="00B568FA"/>
    <w:rsid w:val="00B64AA2"/>
    <w:rsid w:val="00B831E4"/>
    <w:rsid w:val="00B86BFE"/>
    <w:rsid w:val="00B94F30"/>
    <w:rsid w:val="00BA16F0"/>
    <w:rsid w:val="00BC3BF4"/>
    <w:rsid w:val="00BD047A"/>
    <w:rsid w:val="00BE53B0"/>
    <w:rsid w:val="00BE6E33"/>
    <w:rsid w:val="00BF46CC"/>
    <w:rsid w:val="00C32E53"/>
    <w:rsid w:val="00C459B3"/>
    <w:rsid w:val="00C50BD6"/>
    <w:rsid w:val="00C52BD8"/>
    <w:rsid w:val="00C61DCC"/>
    <w:rsid w:val="00C676F5"/>
    <w:rsid w:val="00C73E9F"/>
    <w:rsid w:val="00C772EE"/>
    <w:rsid w:val="00C94297"/>
    <w:rsid w:val="00C961B2"/>
    <w:rsid w:val="00C9777F"/>
    <w:rsid w:val="00CA6FF8"/>
    <w:rsid w:val="00CD47E8"/>
    <w:rsid w:val="00CE72F9"/>
    <w:rsid w:val="00CF2781"/>
    <w:rsid w:val="00CF2AB3"/>
    <w:rsid w:val="00D160E3"/>
    <w:rsid w:val="00D32624"/>
    <w:rsid w:val="00D425D6"/>
    <w:rsid w:val="00D43269"/>
    <w:rsid w:val="00D606E7"/>
    <w:rsid w:val="00D636AA"/>
    <w:rsid w:val="00D67EA7"/>
    <w:rsid w:val="00D72CBF"/>
    <w:rsid w:val="00D73648"/>
    <w:rsid w:val="00D812C9"/>
    <w:rsid w:val="00DA4F61"/>
    <w:rsid w:val="00DC1132"/>
    <w:rsid w:val="00DF419B"/>
    <w:rsid w:val="00E024EA"/>
    <w:rsid w:val="00E142EC"/>
    <w:rsid w:val="00E204A9"/>
    <w:rsid w:val="00E31B7B"/>
    <w:rsid w:val="00E46D94"/>
    <w:rsid w:val="00E53389"/>
    <w:rsid w:val="00E81C62"/>
    <w:rsid w:val="00E92DB8"/>
    <w:rsid w:val="00EA5A09"/>
    <w:rsid w:val="00EB17CE"/>
    <w:rsid w:val="00EB32C7"/>
    <w:rsid w:val="00EB43E7"/>
    <w:rsid w:val="00ED0B94"/>
    <w:rsid w:val="00ED3C05"/>
    <w:rsid w:val="00EF2D7B"/>
    <w:rsid w:val="00EF5290"/>
    <w:rsid w:val="00F019BE"/>
    <w:rsid w:val="00F05F0A"/>
    <w:rsid w:val="00F1118A"/>
    <w:rsid w:val="00F27799"/>
    <w:rsid w:val="00F36B2A"/>
    <w:rsid w:val="00F52806"/>
    <w:rsid w:val="00F712E6"/>
    <w:rsid w:val="00F73725"/>
    <w:rsid w:val="00F851E3"/>
    <w:rsid w:val="00F96F39"/>
    <w:rsid w:val="00FB2135"/>
    <w:rsid w:val="00FB56BA"/>
    <w:rsid w:val="00FB7C8A"/>
    <w:rsid w:val="00FC26E7"/>
    <w:rsid w:val="00FC29BE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№2_"/>
    <w:link w:val="22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4"/>
    <w:rsid w:val="005E6E80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2">
    <w:name w:val="Основной текст1"/>
    <w:basedOn w:val="aa"/>
    <w:rsid w:val="005E6E80"/>
    <w:rPr>
      <w:color w:val="000000"/>
      <w:w w:val="100"/>
      <w:position w:val="0"/>
      <w:lang w:val="ru-RU"/>
    </w:rPr>
  </w:style>
  <w:style w:type="paragraph" w:customStyle="1" w:styleId="24">
    <w:name w:val="Основной текст2"/>
    <w:basedOn w:val="a"/>
    <w:link w:val="aa"/>
    <w:rsid w:val="005E6E80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2"/>
      <w:szCs w:val="22"/>
    </w:rPr>
  </w:style>
  <w:style w:type="table" w:styleId="ab">
    <w:name w:val="Table Grid"/>
    <w:basedOn w:val="a1"/>
    <w:locked/>
    <w:rsid w:val="005E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EA5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A09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nhideWhenUsed/>
    <w:rsid w:val="00895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locked/>
    <w:rsid w:val="00895313"/>
    <w:rPr>
      <w:i/>
      <w:iCs/>
    </w:rPr>
  </w:style>
  <w:style w:type="character" w:customStyle="1" w:styleId="blk">
    <w:name w:val="blk"/>
    <w:basedOn w:val="a0"/>
    <w:rsid w:val="005C0C4D"/>
  </w:style>
  <w:style w:type="paragraph" w:styleId="af0">
    <w:name w:val="footnote text"/>
    <w:basedOn w:val="a"/>
    <w:link w:val="af1"/>
    <w:uiPriority w:val="99"/>
    <w:rsid w:val="001C2869"/>
    <w:pPr>
      <w:widowControl/>
      <w:autoSpaceDE/>
      <w:autoSpaceDN/>
      <w:adjustRightInd/>
    </w:pPr>
    <w:rPr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rsid w:val="001C2869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2">
    <w:name w:val="footnote reference"/>
    <w:uiPriority w:val="99"/>
    <w:rsid w:val="001C286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C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1C28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Юрист 14"/>
    <w:basedOn w:val="a"/>
    <w:rsid w:val="001C2869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B568FA"/>
    <w:pPr>
      <w:widowControl/>
      <w:suppressAutoHyphens/>
      <w:autoSpaceDE/>
      <w:autoSpaceDN/>
      <w:adjustRightInd/>
      <w:ind w:firstLine="708"/>
      <w:jc w:val="both"/>
    </w:pPr>
    <w:rPr>
      <w:sz w:val="28"/>
      <w:szCs w:val="24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B568FA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bodytext1">
    <w:name w:val="bodytext1"/>
    <w:basedOn w:val="a"/>
    <w:rsid w:val="00B568FA"/>
    <w:pPr>
      <w:widowControl/>
      <w:suppressAutoHyphens/>
      <w:autoSpaceDE/>
      <w:autoSpaceDN/>
      <w:adjustRightInd/>
      <w:spacing w:after="225" w:line="210" w:lineRule="atLeast"/>
      <w:ind w:left="300" w:right="300" w:firstLine="375"/>
    </w:pPr>
    <w:rPr>
      <w:rFonts w:ascii="Verdana" w:hAnsi="Verdana" w:cs="Verdan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E583-FCA3-4975-B730-89CF174B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15</cp:revision>
  <cp:lastPrinted>2021-04-19T03:44:00Z</cp:lastPrinted>
  <dcterms:created xsi:type="dcterms:W3CDTF">2021-02-24T08:58:00Z</dcterms:created>
  <dcterms:modified xsi:type="dcterms:W3CDTF">2021-04-20T11:09:00Z</dcterms:modified>
</cp:coreProperties>
</file>