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6" w:rsidRDefault="00397907" w:rsidP="00EE3176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76" w:rsidRDefault="00EE3176" w:rsidP="00EE3176">
      <w:pPr>
        <w:numPr>
          <w:ilvl w:val="0"/>
          <w:numId w:val="1"/>
        </w:numPr>
        <w:jc w:val="center"/>
        <w:rPr>
          <w:sz w:val="16"/>
          <w:szCs w:val="16"/>
        </w:rPr>
      </w:pP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АЛЕКСЕЕВСКИЙ СЕЛЬСКИЙ СОВЕТ ДЕПУТАТОВ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КУРАГИНСКОГО РАЙОНА КРАСНОЯРСКОГО КРАЯ  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 </w:t>
      </w:r>
    </w:p>
    <w:p w:rsidR="00EE3176" w:rsidRPr="00913495" w:rsidRDefault="00EE3176" w:rsidP="00EE3176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Cs w:val="28"/>
        </w:rPr>
        <w:t>РЕШЕНИЕ</w:t>
      </w:r>
    </w:p>
    <w:p w:rsidR="00EE3176" w:rsidRDefault="00EE3176" w:rsidP="00EE3176">
      <w:pPr>
        <w:numPr>
          <w:ilvl w:val="0"/>
          <w:numId w:val="1"/>
        </w:numPr>
        <w:rPr>
          <w:szCs w:val="28"/>
        </w:rPr>
      </w:pPr>
    </w:p>
    <w:p w:rsidR="00EE3176" w:rsidRDefault="00EE3176" w:rsidP="00EE317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00.00.2018                                      с.  Алексеевка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№ Проект</w:t>
      </w:r>
    </w:p>
    <w:p w:rsidR="00EE3176" w:rsidRPr="00C105CE" w:rsidRDefault="00EE3176" w:rsidP="00EE3176">
      <w:pPr>
        <w:numPr>
          <w:ilvl w:val="0"/>
          <w:numId w:val="1"/>
        </w:numPr>
        <w:autoSpaceDE w:val="0"/>
        <w:rPr>
          <w:rFonts w:eastAsia="Arial" w:cs="Arial"/>
          <w:szCs w:val="28"/>
        </w:rPr>
      </w:pPr>
    </w:p>
    <w:p w:rsidR="00E474B4" w:rsidRPr="00EE3176" w:rsidRDefault="00E474B4" w:rsidP="00EE3176">
      <w:pPr>
        <w:pStyle w:val="1"/>
        <w:ind w:left="0" w:firstLine="540"/>
        <w:jc w:val="center"/>
      </w:pPr>
    </w:p>
    <w:p w:rsidR="00E474B4" w:rsidRDefault="00566D0F">
      <w:pPr>
        <w:pStyle w:val="1"/>
        <w:ind w:left="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налоге на имущество физических лиц</w:t>
      </w:r>
    </w:p>
    <w:p w:rsidR="00E474B4" w:rsidRPr="00EE3176" w:rsidRDefault="00101E0D" w:rsidP="00DC7991">
      <w:pPr>
        <w:pStyle w:val="1"/>
        <w:numPr>
          <w:ilvl w:val="0"/>
          <w:numId w:val="0"/>
        </w:numPr>
        <w:ind w:left="432" w:hanging="43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</w:t>
      </w:r>
      <w:r w:rsidR="00EE3176">
        <w:rPr>
          <w:b w:val="0"/>
          <w:sz w:val="28"/>
          <w:szCs w:val="28"/>
        </w:rPr>
        <w:t xml:space="preserve"> </w:t>
      </w:r>
      <w:r w:rsidR="00EE3176" w:rsidRPr="00EE3176">
        <w:rPr>
          <w:b w:val="0"/>
          <w:sz w:val="28"/>
          <w:szCs w:val="28"/>
        </w:rPr>
        <w:t>МО Алексеевский сельсовет</w:t>
      </w:r>
      <w:r w:rsidR="00566D0F" w:rsidRPr="00EE3176">
        <w:rPr>
          <w:b w:val="0"/>
          <w:sz w:val="28"/>
          <w:szCs w:val="28"/>
        </w:rPr>
        <w:t xml:space="preserve"> </w:t>
      </w:r>
    </w:p>
    <w:p w:rsidR="00E474B4" w:rsidRDefault="00E474B4">
      <w:pPr>
        <w:pStyle w:val="ConsNormal"/>
        <w:ind w:right="0" w:firstLine="539"/>
        <w:jc w:val="both"/>
        <w:rPr>
          <w:rFonts w:ascii="Times New Roman" w:hAnsi="Times New Roman"/>
          <w:sz w:val="28"/>
        </w:rPr>
      </w:pPr>
    </w:p>
    <w:p w:rsidR="00E474B4" w:rsidRDefault="00566D0F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В соответствии с Главой 32 Налогового кодекса Российской Федерации, Федеральным з</w:t>
      </w:r>
      <w:r w:rsidR="00101E0D">
        <w:rPr>
          <w:szCs w:val="28"/>
        </w:rPr>
        <w:t>аконом от 06.10.2003 № 131-ФЗ «</w:t>
      </w:r>
      <w:r>
        <w:rPr>
          <w:szCs w:val="28"/>
        </w:rPr>
        <w:t>Об общих принципах организации местного самоупра</w:t>
      </w:r>
      <w:r w:rsidR="00B30C63">
        <w:rPr>
          <w:szCs w:val="28"/>
        </w:rPr>
        <w:t>вления в Российской Федерации», з</w:t>
      </w:r>
      <w:r>
        <w:rPr>
          <w:szCs w:val="28"/>
        </w:rPr>
        <w:t xml:space="preserve">аконом Красноярского края № 6-2108 от 01.11.2018 </w:t>
      </w:r>
      <w:r w:rsidR="00101E0D">
        <w:rPr>
          <w:szCs w:val="28"/>
        </w:rPr>
        <w:t>«</w:t>
      </w:r>
      <w:r w:rsidR="00101E0D" w:rsidRPr="007B5CD2">
        <w:rPr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</w:t>
      </w:r>
      <w:r w:rsidR="00101E0D">
        <w:rPr>
          <w:szCs w:val="28"/>
        </w:rPr>
        <w:t>мости объектов налогообложения»</w:t>
      </w:r>
      <w:r>
        <w:rPr>
          <w:szCs w:val="28"/>
        </w:rPr>
        <w:t>,</w:t>
      </w:r>
      <w:r>
        <w:rPr>
          <w:szCs w:val="28"/>
        </w:rPr>
        <w:br/>
      </w:r>
      <w:r w:rsidR="00EE3176">
        <w:rPr>
          <w:szCs w:val="28"/>
        </w:rPr>
        <w:t>руководствуясь Уставом муниципального образования Алексеевский сельсовет, сельский Совет депутатов</w:t>
      </w:r>
      <w:r w:rsidR="00EE3176">
        <w:rPr>
          <w:i/>
          <w:szCs w:val="28"/>
        </w:rPr>
        <w:t xml:space="preserve"> </w:t>
      </w:r>
      <w:r w:rsidR="00EE3176" w:rsidRPr="00AC4EEB">
        <w:rPr>
          <w:szCs w:val="28"/>
        </w:rPr>
        <w:t>РЕШИЛ</w:t>
      </w:r>
      <w:r>
        <w:rPr>
          <w:szCs w:val="28"/>
        </w:rPr>
        <w:t>:</w:t>
      </w:r>
    </w:p>
    <w:p w:rsidR="00E474B4" w:rsidRDefault="00E474B4">
      <w:pPr>
        <w:pStyle w:val="ConsNormal"/>
        <w:ind w:right="0" w:firstLine="539"/>
        <w:jc w:val="both"/>
        <w:rPr>
          <w:rFonts w:ascii="Times New Roman" w:hAnsi="Times New Roman"/>
          <w:sz w:val="28"/>
          <w:szCs w:val="28"/>
        </w:rPr>
      </w:pPr>
    </w:p>
    <w:p w:rsidR="00E474B4" w:rsidRDefault="00566D0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0C63" w:rsidRPr="00B30C63">
        <w:rPr>
          <w:rFonts w:ascii="Times New Roman" w:eastAsia="Times New Roman" w:hAnsi="Times New Roman" w:cs="Times New Roman"/>
          <w:sz w:val="28"/>
          <w:szCs w:val="28"/>
        </w:rPr>
        <w:t>Установить налог на имущество физических лиц на территории муниципального образования</w:t>
      </w:r>
      <w:r w:rsidR="00B30C63">
        <w:rPr>
          <w:rFonts w:ascii="Times New Roman" w:eastAsia="Times New Roman" w:hAnsi="Times New Roman" w:cs="Times New Roman"/>
          <w:sz w:val="28"/>
          <w:szCs w:val="28"/>
        </w:rPr>
        <w:t xml:space="preserve">  Алексеевский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991" w:rsidRDefault="00566D0F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474B4" w:rsidRDefault="00440A2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D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66D0F">
        <w:rPr>
          <w:rFonts w:ascii="Times New Roman" w:hAnsi="Times New Roman" w:cs="Times New Roman"/>
          <w:sz w:val="28"/>
          <w:szCs w:val="28"/>
        </w:rPr>
        <w:t>2. Налоговые ставки устанавливаются в следующих размерах от кадастровой стоимости</w:t>
      </w:r>
      <w:r w:rsidR="00101E0D"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="00566D0F">
        <w:rPr>
          <w:rFonts w:ascii="Times New Roman" w:hAnsi="Times New Roman" w:cs="Times New Roman"/>
          <w:sz w:val="28"/>
          <w:szCs w:val="28"/>
        </w:rPr>
        <w:t>:</w:t>
      </w:r>
    </w:p>
    <w:p w:rsidR="00E474B4" w:rsidRDefault="00566D0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</w:t>
      </w:r>
    </w:p>
    <w:p w:rsidR="00E474B4" w:rsidRDefault="00E474B4">
      <w:pPr>
        <w:pStyle w:val="ConsNormal"/>
        <w:ind w:right="0" w:firstLine="0"/>
        <w:jc w:val="both"/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7037"/>
        <w:gridCol w:w="1771"/>
      </w:tblGrid>
      <w:tr w:rsidR="00E474B4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№</w:t>
            </w:r>
          </w:p>
          <w:p w:rsidR="00E474B4" w:rsidRDefault="00566D0F">
            <w:pPr>
              <w:pStyle w:val="af4"/>
            </w:pPr>
            <w:r>
              <w:t>п/п</w:t>
            </w:r>
          </w:p>
        </w:tc>
        <w:tc>
          <w:tcPr>
            <w:tcW w:w="7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  <w:jc w:val="center"/>
            </w:pPr>
            <w:r>
              <w:t>Объект налогообл</w:t>
            </w:r>
            <w:r w:rsidR="00101E0D">
              <w:t>о</w:t>
            </w:r>
            <w:r>
              <w:t>жения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Налоговая ставка (в процентах)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DC7991">
            <w:pPr>
              <w:pStyle w:val="af4"/>
              <w:snapToGrid w:val="0"/>
            </w:pPr>
            <w:r>
              <w:t>1</w:t>
            </w: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</w:pPr>
            <w:r>
              <w:t>Объект налогообл</w:t>
            </w:r>
            <w:r w:rsidR="00101E0D">
              <w:t>о</w:t>
            </w:r>
            <w:r>
              <w:t>жения, кадастровая стоимость которого не превышает 300 миллионов рублей (включительно);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DC7991">
            <w:pPr>
              <w:pStyle w:val="af4"/>
              <w:snapToGrid w:val="0"/>
            </w:pPr>
            <w:r>
              <w:t>1.1</w:t>
            </w: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жилой дом (часть жилого дома);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DC7991">
            <w:pPr>
              <w:pStyle w:val="af4"/>
              <w:snapToGrid w:val="0"/>
            </w:pPr>
            <w:r>
              <w:t>1.2</w:t>
            </w: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квартира (часть квартиры);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91" w:rsidRDefault="00DC7991">
            <w:pPr>
              <w:pStyle w:val="af4"/>
              <w:snapToGrid w:val="0"/>
            </w:pPr>
          </w:p>
          <w:p w:rsidR="00DC7991" w:rsidRDefault="00DC7991">
            <w:pPr>
              <w:pStyle w:val="af4"/>
              <w:snapToGrid w:val="0"/>
            </w:pPr>
          </w:p>
          <w:p w:rsidR="00E474B4" w:rsidRDefault="00DC7991">
            <w:pPr>
              <w:pStyle w:val="af4"/>
              <w:snapToGrid w:val="0"/>
            </w:pPr>
            <w:r>
              <w:t>1.3</w:t>
            </w: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91" w:rsidRDefault="00DC7991">
            <w:pPr>
              <w:pStyle w:val="af4"/>
              <w:snapToGrid w:val="0"/>
            </w:pPr>
          </w:p>
          <w:p w:rsidR="00E474B4" w:rsidRDefault="00DC7991">
            <w:pPr>
              <w:pStyle w:val="af4"/>
              <w:snapToGrid w:val="0"/>
            </w:pPr>
            <w:r>
              <w:t>1.4</w:t>
            </w: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 w:rsidTr="00DC7991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DC7991">
            <w:pPr>
              <w:pStyle w:val="af4"/>
              <w:snapToGrid w:val="0"/>
            </w:pPr>
            <w:r>
              <w:lastRenderedPageBreak/>
              <w:t>1.5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DC7991">
            <w:pPr>
              <w:pStyle w:val="af4"/>
              <w:snapToGrid w:val="0"/>
            </w:pPr>
            <w:r>
              <w:t>гараж, маши</w:t>
            </w:r>
            <w:r w:rsidR="00566D0F">
              <w:t>но-место;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предоставленного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397907">
            <w:pPr>
              <w:pStyle w:val="af4"/>
              <w:snapToGrid w:val="0"/>
            </w:pPr>
            <w:r>
              <w:t>2</w:t>
            </w: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</w:pPr>
            <w:r>
              <w:t>объект налогообл</w:t>
            </w:r>
            <w:r w:rsidR="00101E0D">
              <w:t>о</w:t>
            </w:r>
            <w:r>
              <w:t>жения, кадастровая стоимость которого превышает 300 миллионов рублей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2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397907">
            <w:pPr>
              <w:pStyle w:val="af4"/>
              <w:snapToGrid w:val="0"/>
            </w:pPr>
            <w:r>
              <w:t>3</w:t>
            </w: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</w:pPr>
            <w:r>
              <w:t>прочие объекты налогообл</w:t>
            </w:r>
            <w:r w:rsidR="00101E0D">
              <w:t>о</w:t>
            </w:r>
            <w:r>
              <w:t>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0,5</w:t>
            </w:r>
          </w:p>
        </w:tc>
      </w:tr>
    </w:tbl>
    <w:p w:rsidR="00E474B4" w:rsidRDefault="00E474B4" w:rsidP="00DC7991">
      <w:pPr>
        <w:suppressAutoHyphens w:val="0"/>
        <w:spacing w:before="120"/>
        <w:jc w:val="both"/>
        <w:rPr>
          <w:szCs w:val="28"/>
        </w:rPr>
      </w:pPr>
    </w:p>
    <w:p w:rsidR="00E474B4" w:rsidRDefault="00566D0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693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</w:t>
      </w:r>
      <w:r w:rsidR="00101E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</w:t>
      </w:r>
      <w:r w:rsidR="00101E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каждого вида по выбору налогоплательщика вне зависимости от количества оснований применения для налоговых льгот.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в отношении следующих видов объектов налогообл</w:t>
      </w:r>
      <w:r w:rsidR="00101E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жения: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</w:t>
      </w:r>
      <w:r w:rsidR="00DC79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часть квартир</w:t>
      </w:r>
      <w:r w:rsidR="00DC79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комната;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или часть жилого дома;</w:t>
      </w:r>
    </w:p>
    <w:p w:rsidR="00E474B4" w:rsidRDefault="00DC7991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 или маши</w:t>
      </w:r>
      <w:r w:rsidR="00566D0F">
        <w:rPr>
          <w:rFonts w:ascii="Times New Roman" w:hAnsi="Times New Roman"/>
          <w:sz w:val="28"/>
          <w:szCs w:val="28"/>
        </w:rPr>
        <w:t>но-место.</w:t>
      </w:r>
    </w:p>
    <w:p w:rsidR="00101E0D" w:rsidRDefault="00DC7991" w:rsidP="00101E0D">
      <w:pPr>
        <w:pStyle w:val="21"/>
        <w:ind w:left="0" w:firstLine="709"/>
        <w:rPr>
          <w:szCs w:val="28"/>
        </w:rPr>
      </w:pPr>
      <w:r>
        <w:rPr>
          <w:szCs w:val="28"/>
        </w:rPr>
        <w:t>3</w:t>
      </w:r>
      <w:r w:rsidR="00101E0D">
        <w:rPr>
          <w:szCs w:val="28"/>
        </w:rPr>
        <w:t xml:space="preserve">. </w:t>
      </w:r>
      <w:r w:rsidR="00101E0D">
        <w:rPr>
          <w:color w:val="000000"/>
          <w:szCs w:val="28"/>
        </w:rPr>
        <w:t>Контроль за исполнением настоящего Решения возложить на председателя Алексеевского сельского Совета депутатов.</w:t>
      </w:r>
    </w:p>
    <w:p w:rsidR="00101E0D" w:rsidRDefault="00440A2F" w:rsidP="00101E0D">
      <w:pPr>
        <w:pStyle w:val="21"/>
        <w:ind w:left="0" w:firstLine="709"/>
        <w:rPr>
          <w:szCs w:val="28"/>
        </w:rPr>
      </w:pPr>
      <w:r>
        <w:rPr>
          <w:szCs w:val="28"/>
        </w:rPr>
        <w:t>4</w:t>
      </w:r>
      <w:r w:rsidR="00101E0D">
        <w:rPr>
          <w:szCs w:val="28"/>
        </w:rPr>
        <w:t xml:space="preserve">. Решение вступает в силу </w:t>
      </w:r>
      <w:r w:rsidR="00101E0D" w:rsidRPr="00BB39F0">
        <w:rPr>
          <w:szCs w:val="28"/>
        </w:rPr>
        <w:t>по истечении одного месяца со д</w:t>
      </w:r>
      <w:r w:rsidR="00101E0D">
        <w:rPr>
          <w:szCs w:val="28"/>
        </w:rPr>
        <w:t>ня его опубликования  в газете «Алексе</w:t>
      </w:r>
      <w:r w:rsidR="00DC7991">
        <w:rPr>
          <w:szCs w:val="28"/>
        </w:rPr>
        <w:t>е</w:t>
      </w:r>
      <w:r w:rsidR="00101E0D">
        <w:rPr>
          <w:szCs w:val="28"/>
        </w:rPr>
        <w:t>вские вести» и распространяет свое действие на правоотношения, возникшие с 01 января 2019</w:t>
      </w:r>
      <w:r>
        <w:rPr>
          <w:szCs w:val="28"/>
        </w:rPr>
        <w:t xml:space="preserve"> </w:t>
      </w:r>
      <w:r w:rsidR="00101E0D">
        <w:rPr>
          <w:szCs w:val="28"/>
        </w:rPr>
        <w:t xml:space="preserve">года. </w:t>
      </w:r>
    </w:p>
    <w:p w:rsidR="00101E0D" w:rsidRPr="008A0FB4" w:rsidRDefault="00101E0D" w:rsidP="00101E0D">
      <w:pPr>
        <w:tabs>
          <w:tab w:val="left" w:pos="89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440A2F">
        <w:rPr>
          <w:szCs w:val="28"/>
        </w:rPr>
        <w:t xml:space="preserve"> </w:t>
      </w:r>
      <w:r>
        <w:rPr>
          <w:szCs w:val="28"/>
        </w:rPr>
        <w:t xml:space="preserve"> </w:t>
      </w:r>
      <w:r w:rsidR="00440A2F">
        <w:rPr>
          <w:szCs w:val="28"/>
        </w:rPr>
        <w:t>5</w:t>
      </w:r>
      <w:r>
        <w:rPr>
          <w:szCs w:val="28"/>
        </w:rPr>
        <w:t xml:space="preserve">. </w:t>
      </w:r>
      <w:r w:rsidRPr="008A0FB4">
        <w:rPr>
          <w:szCs w:val="28"/>
        </w:rPr>
        <w:t xml:space="preserve">Опубликовать </w:t>
      </w:r>
      <w:r>
        <w:rPr>
          <w:szCs w:val="28"/>
        </w:rPr>
        <w:t xml:space="preserve">решение </w:t>
      </w:r>
      <w:r w:rsidRPr="008A0FB4">
        <w:rPr>
          <w:szCs w:val="28"/>
        </w:rPr>
        <w:t>в газете «Алексеевские вести» и на  «Официальном интернет-сайте администрации Алексеевского сельсовета» (Alekseevka.bdu.su).</w:t>
      </w:r>
    </w:p>
    <w:p w:rsidR="00E474B4" w:rsidRDefault="00E474B4"/>
    <w:p w:rsidR="00E474B4" w:rsidRDefault="00E474B4">
      <w:pPr>
        <w:jc w:val="both"/>
      </w:pPr>
    </w:p>
    <w:p w:rsidR="00E474B4" w:rsidRDefault="00E474B4">
      <w:pPr>
        <w:jc w:val="both"/>
      </w:pPr>
    </w:p>
    <w:p w:rsidR="000C64A0" w:rsidRDefault="000C64A0" w:rsidP="000C64A0">
      <w:pPr>
        <w:jc w:val="both"/>
      </w:pPr>
      <w:r>
        <w:t xml:space="preserve">Заместитель Председатель </w:t>
      </w:r>
    </w:p>
    <w:p w:rsidR="000C64A0" w:rsidRDefault="000C64A0" w:rsidP="000C64A0">
      <w:pPr>
        <w:jc w:val="both"/>
      </w:pPr>
      <w:r>
        <w:t>Совета депутатов                                                                  А.С. Лазарев</w:t>
      </w:r>
    </w:p>
    <w:p w:rsidR="000C64A0" w:rsidRDefault="000C64A0" w:rsidP="000C64A0">
      <w:pPr>
        <w:jc w:val="both"/>
      </w:pPr>
      <w:r>
        <w:t xml:space="preserve">  </w:t>
      </w:r>
    </w:p>
    <w:p w:rsidR="000C64A0" w:rsidRDefault="000C64A0" w:rsidP="000C64A0">
      <w:pPr>
        <w:jc w:val="both"/>
      </w:pPr>
    </w:p>
    <w:p w:rsidR="00566D0F" w:rsidRDefault="000C64A0" w:rsidP="000C64A0">
      <w:pPr>
        <w:jc w:val="both"/>
      </w:pPr>
      <w:r>
        <w:t xml:space="preserve"> Глава сельсовета                                                                   М.В. Романченко</w:t>
      </w:r>
    </w:p>
    <w:sectPr w:rsidR="00566D0F" w:rsidSect="00DC7991">
      <w:pgSz w:w="11906" w:h="16838"/>
      <w:pgMar w:top="709" w:right="850" w:bottom="568" w:left="1701" w:header="1134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8C" w:rsidRDefault="00FF568C">
      <w:r>
        <w:separator/>
      </w:r>
    </w:p>
  </w:endnote>
  <w:endnote w:type="continuationSeparator" w:id="1">
    <w:p w:rsidR="00FF568C" w:rsidRDefault="00FF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8C" w:rsidRDefault="00FF568C">
      <w:r>
        <w:separator/>
      </w:r>
    </w:p>
  </w:footnote>
  <w:footnote w:type="continuationSeparator" w:id="1">
    <w:p w:rsidR="00FF568C" w:rsidRDefault="00FF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176"/>
    <w:rsid w:val="000C64A0"/>
    <w:rsid w:val="00101E0D"/>
    <w:rsid w:val="00120146"/>
    <w:rsid w:val="00397907"/>
    <w:rsid w:val="00440A2F"/>
    <w:rsid w:val="00566D0F"/>
    <w:rsid w:val="00B30C63"/>
    <w:rsid w:val="00CC6936"/>
    <w:rsid w:val="00DC7991"/>
    <w:rsid w:val="00E474B4"/>
    <w:rsid w:val="00EE3176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474B4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474B4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E474B4"/>
  </w:style>
  <w:style w:type="character" w:customStyle="1" w:styleId="WW8Num3z0">
    <w:name w:val="WW8Num3z0"/>
    <w:rsid w:val="00E474B4"/>
    <w:rPr>
      <w:rFonts w:ascii="Times New Roman" w:hAnsi="Times New Roman" w:cs="Times New Roman"/>
    </w:rPr>
  </w:style>
  <w:style w:type="character" w:customStyle="1" w:styleId="WW8Num3z1">
    <w:name w:val="WW8Num3z1"/>
    <w:rsid w:val="00E474B4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474B4"/>
  </w:style>
  <w:style w:type="character" w:customStyle="1" w:styleId="WW8Num4z0">
    <w:name w:val="WW8Num4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E474B4"/>
    <w:rPr>
      <w:rFonts w:ascii="Symbol" w:hAnsi="Symbol"/>
    </w:rPr>
  </w:style>
  <w:style w:type="character" w:customStyle="1" w:styleId="WW8Num5z1">
    <w:name w:val="WW8Num5z1"/>
    <w:rsid w:val="00E474B4"/>
    <w:rPr>
      <w:rFonts w:ascii="Courier New" w:hAnsi="Courier New" w:cs="Courier New"/>
    </w:rPr>
  </w:style>
  <w:style w:type="character" w:customStyle="1" w:styleId="WW8Num5z2">
    <w:name w:val="WW8Num5z2"/>
    <w:rsid w:val="00E474B4"/>
    <w:rPr>
      <w:rFonts w:ascii="Wingdings" w:hAnsi="Wingdings"/>
    </w:rPr>
  </w:style>
  <w:style w:type="character" w:customStyle="1" w:styleId="WW8Num7z0">
    <w:name w:val="WW8Num7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sid w:val="00E474B4"/>
    <w:rPr>
      <w:rFonts w:ascii="Times New Roman" w:hAnsi="Times New Roman" w:cs="Times New Roman"/>
    </w:rPr>
  </w:style>
  <w:style w:type="character" w:customStyle="1" w:styleId="WW8Num11z1">
    <w:name w:val="WW8Num11z1"/>
    <w:rsid w:val="00E474B4"/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шрифт абзаца1"/>
    <w:rsid w:val="00E474B4"/>
  </w:style>
  <w:style w:type="character" w:customStyle="1" w:styleId="a3">
    <w:name w:val="Текст сноски Знак"/>
    <w:basedOn w:val="10"/>
    <w:rsid w:val="00E474B4"/>
  </w:style>
  <w:style w:type="character" w:customStyle="1" w:styleId="a4">
    <w:name w:val="Символ сноски"/>
    <w:rsid w:val="00E474B4"/>
    <w:rPr>
      <w:vertAlign w:val="superscript"/>
    </w:rPr>
  </w:style>
  <w:style w:type="character" w:customStyle="1" w:styleId="a5">
    <w:name w:val="Текст концевой сноски Знак"/>
    <w:rsid w:val="00E474B4"/>
    <w:rPr>
      <w:rFonts w:ascii="Calibri" w:hAnsi="Calibri"/>
    </w:rPr>
  </w:style>
  <w:style w:type="character" w:customStyle="1" w:styleId="a6">
    <w:name w:val="Символы концевой сноски"/>
    <w:rsid w:val="00E474B4"/>
    <w:rPr>
      <w:vertAlign w:val="superscript"/>
    </w:rPr>
  </w:style>
  <w:style w:type="character" w:customStyle="1" w:styleId="a7">
    <w:name w:val="Верхний колонтитул Знак"/>
    <w:rsid w:val="00E474B4"/>
    <w:rPr>
      <w:sz w:val="28"/>
    </w:rPr>
  </w:style>
  <w:style w:type="character" w:styleId="a8">
    <w:name w:val="footnote reference"/>
    <w:rsid w:val="00E474B4"/>
    <w:rPr>
      <w:vertAlign w:val="superscript"/>
    </w:rPr>
  </w:style>
  <w:style w:type="character" w:customStyle="1" w:styleId="a9">
    <w:name w:val="Символ нумерации"/>
    <w:rsid w:val="00E474B4"/>
  </w:style>
  <w:style w:type="paragraph" w:customStyle="1" w:styleId="aa">
    <w:name w:val="Заголовок"/>
    <w:basedOn w:val="a"/>
    <w:next w:val="ab"/>
    <w:rsid w:val="00E474B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"/>
    <w:rsid w:val="00E474B4"/>
    <w:pPr>
      <w:spacing w:after="120"/>
    </w:pPr>
  </w:style>
  <w:style w:type="paragraph" w:styleId="ac">
    <w:name w:val="List"/>
    <w:basedOn w:val="ab"/>
    <w:rsid w:val="00E474B4"/>
    <w:rPr>
      <w:rFonts w:ascii="Arial" w:hAnsi="Arial" w:cs="Mangal"/>
    </w:rPr>
  </w:style>
  <w:style w:type="paragraph" w:customStyle="1" w:styleId="11">
    <w:name w:val="Название1"/>
    <w:basedOn w:val="a"/>
    <w:rsid w:val="00E474B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E474B4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E474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rsid w:val="00E474B4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rsid w:val="00E474B4"/>
    <w:pPr>
      <w:ind w:firstLine="851"/>
      <w:jc w:val="center"/>
    </w:pPr>
    <w:rPr>
      <w:lang w:val="en-US"/>
    </w:rPr>
  </w:style>
  <w:style w:type="paragraph" w:styleId="af">
    <w:name w:val="Subtitle"/>
    <w:basedOn w:val="aa"/>
    <w:next w:val="ab"/>
    <w:qFormat/>
    <w:rsid w:val="00E474B4"/>
    <w:pPr>
      <w:jc w:val="center"/>
    </w:pPr>
    <w:rPr>
      <w:i/>
      <w:iCs/>
    </w:rPr>
  </w:style>
  <w:style w:type="paragraph" w:styleId="af0">
    <w:name w:val="footer"/>
    <w:basedOn w:val="a"/>
    <w:rsid w:val="00E474B4"/>
    <w:pPr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474B4"/>
    <w:rPr>
      <w:sz w:val="20"/>
    </w:rPr>
  </w:style>
  <w:style w:type="paragraph" w:styleId="af2">
    <w:name w:val="endnote text"/>
    <w:basedOn w:val="a"/>
    <w:rsid w:val="00E474B4"/>
    <w:pPr>
      <w:spacing w:after="200" w:line="276" w:lineRule="auto"/>
    </w:pPr>
    <w:rPr>
      <w:rFonts w:ascii="Calibri" w:hAnsi="Calibri"/>
      <w:sz w:val="20"/>
    </w:rPr>
  </w:style>
  <w:style w:type="paragraph" w:customStyle="1" w:styleId="af3">
    <w:name w:val="Содержимое врезки"/>
    <w:basedOn w:val="ab"/>
    <w:rsid w:val="00E474B4"/>
  </w:style>
  <w:style w:type="paragraph" w:customStyle="1" w:styleId="af4">
    <w:name w:val="Содержимое таблицы"/>
    <w:basedOn w:val="a"/>
    <w:rsid w:val="00E474B4"/>
    <w:pPr>
      <w:suppressLineNumbers/>
    </w:pPr>
  </w:style>
  <w:style w:type="paragraph" w:customStyle="1" w:styleId="af5">
    <w:name w:val="Заголовок таблицы"/>
    <w:basedOn w:val="af4"/>
    <w:rsid w:val="00E474B4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101E0D"/>
    <w:pPr>
      <w:ind w:left="360" w:firstLine="285"/>
      <w:jc w:val="both"/>
    </w:pPr>
    <w:rPr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C64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64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7AF-7934-48CF-B8EB-83FB9AF8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решения предусматривает введение на территории муниципального образования земельного налога</vt:lpstr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решения предусматривает введение на территории муниципального образования земельного налога</dc:title>
  <dc:creator>Lavrenteva</dc:creator>
  <cp:lastModifiedBy>User</cp:lastModifiedBy>
  <cp:revision>5</cp:revision>
  <cp:lastPrinted>2018-11-14T02:25:00Z</cp:lastPrinted>
  <dcterms:created xsi:type="dcterms:W3CDTF">2018-11-14T02:21:00Z</dcterms:created>
  <dcterms:modified xsi:type="dcterms:W3CDTF">2018-11-14T02:25:00Z</dcterms:modified>
</cp:coreProperties>
</file>