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5C" w:rsidRPr="00B3525C" w:rsidRDefault="00B3525C" w:rsidP="00D10C6C">
      <w:pPr>
        <w:keepNext/>
        <w:tabs>
          <w:tab w:val="num" w:pos="0"/>
        </w:tabs>
        <w:suppressAutoHyphens/>
        <w:ind w:left="3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5C" w:rsidRPr="00B3525C" w:rsidRDefault="00B3525C" w:rsidP="00D10C6C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43B5D" w:rsidRDefault="00B3525C" w:rsidP="00D10C6C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</w:t>
      </w:r>
      <w:r w:rsidR="00443B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АЛЕКСЕЕВСКОГО СЕЛЬСОВЕТА</w:t>
      </w:r>
    </w:p>
    <w:p w:rsidR="00443B5D" w:rsidRPr="00B3525C" w:rsidRDefault="00443B5D" w:rsidP="00D10C6C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КУРАГИНСКОГО РАЙОНА</w:t>
      </w:r>
      <w:r w:rsidR="00D10C6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КРАСНОЯРСКОГО КРАЯ</w:t>
      </w:r>
    </w:p>
    <w:p w:rsidR="00443B5D" w:rsidRDefault="00443B5D" w:rsidP="00D10C6C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10C6C" w:rsidRDefault="00B3525C" w:rsidP="00D10C6C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D10C6C" w:rsidRDefault="00D10C6C" w:rsidP="00D10C6C">
      <w:pPr>
        <w:suppressAutoHyphens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29.05.2015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Алексеевка                                             № 17-п</w:t>
      </w:r>
    </w:p>
    <w:p w:rsidR="00D10C6C" w:rsidRDefault="00D10C6C" w:rsidP="00D10C6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0C6C" w:rsidRDefault="00B3525C" w:rsidP="00D10C6C">
      <w:pPr>
        <w:suppressAutoHyphens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Положения об оплате </w:t>
      </w:r>
    </w:p>
    <w:p w:rsidR="00E902DC" w:rsidRPr="00D10C6C" w:rsidRDefault="00E902DC" w:rsidP="00D10C6C">
      <w:pPr>
        <w:suppressAutoHyphens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труда работников </w:t>
      </w:r>
      <w:r w:rsidR="00443B5D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МБ</w:t>
      </w:r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</w:p>
    <w:p w:rsidR="00E902DC" w:rsidRDefault="00443B5D" w:rsidP="00B3525C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Алексеевский СДК</w:t>
      </w:r>
      <w:r w:rsidR="0052707E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B3525C" w:rsidRPr="00B3525C" w:rsidRDefault="00B3525C" w:rsidP="00B3525C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1C0D" w:rsidRDefault="00B3525C" w:rsidP="00DF0856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</w:t>
      </w:r>
      <w:r w:rsidR="00FF536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статьей 135, 144 </w:t>
      </w:r>
      <w:proofErr w:type="spellStart"/>
      <w:r w:rsidR="00FF5360">
        <w:rPr>
          <w:rFonts w:ascii="Times New Roman" w:eastAsia="Times New Roman" w:hAnsi="Times New Roman" w:cs="Times New Roman"/>
          <w:sz w:val="28"/>
          <w:szCs w:val="28"/>
          <w:lang w:eastAsia="zh-CN"/>
        </w:rPr>
        <w:t>Трудового</w:t>
      </w:r>
      <w:hyperlink r:id="rId9" w:history="1">
        <w:r w:rsidRPr="00B3525C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  <w:proofErr w:type="spellEnd"/>
      </w:hyperlink>
      <w:r w:rsidR="00FF536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Российской Федерации, статьей 15 Федерального закона от 06.10.2003 № 131-ФЗ «Об общих принципах организации местного самоуправления </w:t>
      </w:r>
      <w:proofErr w:type="gramStart"/>
      <w:r w:rsidR="00FF5360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="00FF536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Российской Федерации», Законом Красноярского края от 29.10.2009 № 9-3864 «О новых системах оплаты труда работников краевых государственных бюджетных и казенных учреждений»</w:t>
      </w:r>
      <w:r w:rsidR="00731C0D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постановлением П</w:t>
      </w:r>
      <w:r w:rsidR="00FF5360">
        <w:rPr>
          <w:rFonts w:ascii="Times New Roman" w:eastAsia="Times New Roman" w:hAnsi="Times New Roman" w:cs="Times New Roman"/>
          <w:sz w:val="28"/>
          <w:szCs w:val="28"/>
          <w:lang w:eastAsia="zh-CN"/>
        </w:rPr>
        <w:t>равительства</w:t>
      </w:r>
      <w:r w:rsidR="00731C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Красноярского края от 01.12.2009 № 621-п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 ПОСТАНОВЛЯЮ: </w:t>
      </w:r>
    </w:p>
    <w:p w:rsidR="00B3525C" w:rsidRPr="00B3525C" w:rsidRDefault="00B3525C" w:rsidP="00DF0856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</w:t>
      </w:r>
      <w:hyperlink r:id="rId10" w:anchor="Par38" w:history="1">
        <w:r w:rsidRPr="00B3525C">
          <w:rPr>
            <w:rFonts w:ascii="Times New Roman" w:eastAsia="Times New Roman" w:hAnsi="Times New Roman" w:cs="Times New Roman"/>
            <w:sz w:val="28"/>
            <w:szCs w:val="28"/>
          </w:rPr>
          <w:t>Положение</w:t>
        </w:r>
      </w:hyperlink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об оплате труда работников </w:t>
      </w:r>
      <w:r w:rsidR="00DF0856">
        <w:rPr>
          <w:rFonts w:ascii="Times New Roman" w:eastAsia="Times New Roman" w:hAnsi="Times New Roman" w:cs="Times New Roman"/>
          <w:sz w:val="28"/>
          <w:szCs w:val="28"/>
          <w:lang w:eastAsia="zh-CN"/>
        </w:rPr>
        <w:t>«М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униципального </w:t>
      </w:r>
      <w:r w:rsidR="00DF08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бюджетного учреждений Алексеевский сельский дом культуры»,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приложению.</w:t>
      </w:r>
    </w:p>
    <w:p w:rsidR="003009CC" w:rsidRDefault="00B3525C" w:rsidP="00DF0856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администрации А</w:t>
      </w:r>
      <w:r w:rsidR="003009CC">
        <w:rPr>
          <w:rFonts w:ascii="Times New Roman" w:eastAsia="Times New Roman" w:hAnsi="Times New Roman" w:cs="Times New Roman"/>
          <w:sz w:val="28"/>
          <w:szCs w:val="28"/>
          <w:lang w:eastAsia="zh-CN"/>
        </w:rPr>
        <w:t>лексеевского се</w:t>
      </w:r>
      <w:r w:rsid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>льсовета от 13.06.2012 № 31-п (</w:t>
      </w:r>
      <w:r w:rsidR="003009CC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редакции постановление администрации Алексеевского сельсовета от 15.11.2012 № 68–</w:t>
      </w:r>
      <w:proofErr w:type="spellStart"/>
      <w:r w:rsidR="003009C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proofErr w:type="spellEnd"/>
      <w:r w:rsidR="003009CC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постановление администрации Алексеевского сельсовета от 30.09.2014 № 64 –</w:t>
      </w:r>
      <w:proofErr w:type="spellStart"/>
      <w:r w:rsidR="003009C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proofErr w:type="spellEnd"/>
      <w:r w:rsidR="003009CC">
        <w:rPr>
          <w:rFonts w:ascii="Times New Roman" w:eastAsia="Times New Roman" w:hAnsi="Times New Roman" w:cs="Times New Roman"/>
          <w:sz w:val="28"/>
          <w:szCs w:val="28"/>
          <w:lang w:eastAsia="zh-CN"/>
        </w:rPr>
        <w:t>) считать утратившим силу.</w:t>
      </w:r>
    </w:p>
    <w:p w:rsidR="00B3525C" w:rsidRPr="00D10C6C" w:rsidRDefault="003009CC" w:rsidP="00DF0856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B3525C" w:rsidRP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B3525C" w:rsidRP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B3525C" w:rsidRP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</w:t>
      </w:r>
      <w:r w:rsidR="00DF0856" w:rsidRP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оставляю за собой. </w:t>
      </w:r>
    </w:p>
    <w:p w:rsidR="00D10C6C" w:rsidRPr="00D10C6C" w:rsidRDefault="00D10C6C" w:rsidP="00D10C6C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="003009CC" w:rsidRP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0C6C">
        <w:rPr>
          <w:rFonts w:ascii="Times New Roman" w:hAnsi="Times New Roman" w:cs="Times New Roman"/>
          <w:sz w:val="28"/>
          <w:szCs w:val="28"/>
        </w:rPr>
        <w:t>Опубликовать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Pr="00D10C6C">
        <w:rPr>
          <w:rFonts w:ascii="Times New Roman" w:hAnsi="Times New Roman" w:cs="Times New Roman"/>
          <w:sz w:val="28"/>
          <w:szCs w:val="28"/>
          <w:lang w:val="en-US"/>
        </w:rPr>
        <w:t>Alekseevka</w:t>
      </w:r>
      <w:proofErr w:type="spellEnd"/>
      <w:r w:rsidRPr="00D10C6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10C6C">
        <w:rPr>
          <w:rFonts w:ascii="Times New Roman" w:hAnsi="Times New Roman" w:cs="Times New Roman"/>
          <w:sz w:val="28"/>
          <w:szCs w:val="28"/>
          <w:lang w:val="en-US"/>
        </w:rPr>
        <w:t>bdu</w:t>
      </w:r>
      <w:proofErr w:type="spellEnd"/>
      <w:r w:rsidRPr="00D10C6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10C6C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D10C6C">
        <w:rPr>
          <w:rFonts w:ascii="Times New Roman" w:hAnsi="Times New Roman" w:cs="Times New Roman"/>
          <w:sz w:val="28"/>
          <w:szCs w:val="28"/>
        </w:rPr>
        <w:t>).</w:t>
      </w:r>
    </w:p>
    <w:p w:rsidR="00D10C6C" w:rsidRPr="00D10C6C" w:rsidRDefault="00D10C6C" w:rsidP="00D10C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Pr="00D10C6C">
        <w:rPr>
          <w:rFonts w:ascii="Times New Roman" w:hAnsi="Times New Roman" w:cs="Times New Roman"/>
          <w:sz w:val="28"/>
          <w:szCs w:val="28"/>
        </w:rPr>
        <w:t>Постановление  вступает в  силу со дня его официального опубликования (обнародования).</w:t>
      </w:r>
    </w:p>
    <w:p w:rsidR="00D10C6C" w:rsidRPr="00D10C6C" w:rsidRDefault="00D10C6C" w:rsidP="00D10C6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10C6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10C6C" w:rsidRPr="00D10C6C" w:rsidRDefault="00D10C6C" w:rsidP="00D10C6C">
      <w:pPr>
        <w:shd w:val="clear" w:color="auto" w:fill="FFFFFF"/>
        <w:spacing w:after="259" w:line="317" w:lineRule="exact"/>
        <w:jc w:val="both"/>
        <w:rPr>
          <w:rFonts w:ascii="Times New Roman" w:hAnsi="Times New Roman" w:cs="Times New Roman"/>
          <w:sz w:val="28"/>
          <w:szCs w:val="28"/>
        </w:rPr>
        <w:sectPr w:rsidR="00D10C6C" w:rsidRPr="00D10C6C" w:rsidSect="00103E88">
          <w:pgSz w:w="11909" w:h="16834"/>
          <w:pgMar w:top="567" w:right="851" w:bottom="851" w:left="1701" w:header="720" w:footer="720" w:gutter="0"/>
          <w:cols w:space="60"/>
          <w:noEndnote/>
        </w:sectPr>
      </w:pPr>
      <w:r w:rsidRPr="00D10C6C">
        <w:rPr>
          <w:rFonts w:ascii="Times New Roman" w:hAnsi="Times New Roman" w:cs="Times New Roman"/>
          <w:sz w:val="28"/>
          <w:szCs w:val="28"/>
        </w:rPr>
        <w:t>Алексеевского сельсовета                                                       М.В.Романченко</w:t>
      </w:r>
    </w:p>
    <w:p w:rsidR="00B3525C" w:rsidRPr="00B3525C" w:rsidRDefault="00B3525C" w:rsidP="00D10C6C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3525C" w:rsidRPr="00B3525C" w:rsidRDefault="00B3525C" w:rsidP="00B3525C">
      <w:pPr>
        <w:suppressAutoHyphens/>
        <w:autoSpaceDE w:val="0"/>
        <w:ind w:left="637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3525C" w:rsidRPr="00B3525C" w:rsidRDefault="00D10C6C" w:rsidP="00D10C6C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</w:t>
      </w:r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</w:p>
    <w:p w:rsidR="00B3525C" w:rsidRPr="00B3525C" w:rsidRDefault="00B3525C" w:rsidP="003009CC">
      <w:pPr>
        <w:suppressAutoHyphens/>
        <w:autoSpaceDE w:val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</w:t>
      </w:r>
    </w:p>
    <w:p w:rsidR="00B3525C" w:rsidRPr="007E313D" w:rsidRDefault="007E313D" w:rsidP="003009CC">
      <w:pPr>
        <w:suppressAutoHyphens/>
        <w:autoSpaceDE w:val="0"/>
        <w:ind w:left="708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Алексеевского сельсовета</w:t>
      </w:r>
    </w:p>
    <w:p w:rsidR="00B3525C" w:rsidRPr="00B3525C" w:rsidRDefault="00B3525C" w:rsidP="003009CC">
      <w:pPr>
        <w:suppressAutoHyphens/>
        <w:autoSpaceDE w:val="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009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>29.05.2015</w:t>
      </w:r>
      <w:r w:rsidR="003009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№ </w:t>
      </w:r>
      <w:r w:rsidR="00D10C6C">
        <w:rPr>
          <w:rFonts w:ascii="Times New Roman" w:eastAsia="Times New Roman" w:hAnsi="Times New Roman" w:cs="Times New Roman"/>
          <w:sz w:val="28"/>
          <w:szCs w:val="28"/>
          <w:lang w:eastAsia="zh-CN"/>
        </w:rPr>
        <w:t>17-п</w:t>
      </w:r>
    </w:p>
    <w:p w:rsidR="00B3525C" w:rsidRPr="00B3525C" w:rsidRDefault="00B3525C" w:rsidP="00B3525C">
      <w:pPr>
        <w:suppressAutoHyphens/>
        <w:autoSpaceDE w:val="0"/>
        <w:ind w:left="637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3525C" w:rsidRPr="00B3525C" w:rsidRDefault="00B3525C" w:rsidP="00B3525C">
      <w:pPr>
        <w:suppressAutoHyphens/>
        <w:autoSpaceDE w:val="0"/>
        <w:ind w:left="637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3525C" w:rsidRPr="00B3525C" w:rsidRDefault="00D85991" w:rsidP="00E1160A">
      <w:pPr>
        <w:tabs>
          <w:tab w:val="left" w:pos="3686"/>
        </w:tabs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Par38" w:history="1">
        <w:r w:rsidR="00B3525C" w:rsidRPr="00B3525C">
          <w:rPr>
            <w:rFonts w:ascii="Times New Roman" w:eastAsia="Times New Roman" w:hAnsi="Times New Roman" w:cs="Times New Roman"/>
            <w:sz w:val="28"/>
            <w:szCs w:val="28"/>
          </w:rPr>
          <w:t>Положение</w:t>
        </w:r>
      </w:hyperlink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</w:t>
      </w:r>
      <w:r w:rsidR="004D098B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E11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4D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Алексеевский сельский дом </w:t>
      </w:r>
      <w:r w:rsidR="00E11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4D098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3525C" w:rsidRPr="00B3525C" w:rsidRDefault="00B3525C" w:rsidP="00B3525C">
      <w:pPr>
        <w:autoSpaceDE w:val="0"/>
        <w:autoSpaceDN w:val="0"/>
        <w:adjustRightInd w:val="0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25C" w:rsidRPr="00B3525C" w:rsidRDefault="00B3525C" w:rsidP="00B3525C">
      <w:pPr>
        <w:suppressAutoHyphens/>
        <w:autoSpaceDE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I. ОБЩИЕ ПОЛОЖЕНИЯ</w:t>
      </w:r>
    </w:p>
    <w:p w:rsidR="00B3525C" w:rsidRPr="00B3525C" w:rsidRDefault="00B3525C" w:rsidP="00B3525C">
      <w:pPr>
        <w:suppressAutoHyphens/>
        <w:autoSpaceDE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443B5D">
      <w:pPr>
        <w:numPr>
          <w:ilvl w:val="1"/>
          <w:numId w:val="3"/>
        </w:num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Положение об оплате труда работников </w:t>
      </w:r>
      <w:r w:rsidR="004D098B">
        <w:rPr>
          <w:rFonts w:ascii="Times New Roman" w:eastAsia="Times New Roman" w:hAnsi="Times New Roman" w:cs="Times New Roman"/>
          <w:sz w:val="28"/>
          <w:szCs w:val="28"/>
          <w:lang w:eastAsia="zh-CN"/>
        </w:rPr>
        <w:t>«М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zh-CN"/>
        </w:rPr>
        <w:t>униципального</w:t>
      </w:r>
    </w:p>
    <w:p w:rsidR="00B3525C" w:rsidRPr="00B3525C" w:rsidRDefault="00E902DC" w:rsidP="00443B5D">
      <w:pPr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бюджетного учреждения</w:t>
      </w:r>
      <w:r w:rsidR="004D098B">
        <w:rPr>
          <w:rFonts w:ascii="Times New Roman" w:hAnsi="Times New Roman"/>
          <w:sz w:val="28"/>
          <w:szCs w:val="28"/>
          <w:lang w:eastAsia="zh-CN"/>
        </w:rPr>
        <w:t xml:space="preserve"> Алексеевский сельский дом</w:t>
      </w:r>
      <w:r>
        <w:rPr>
          <w:rFonts w:ascii="Times New Roman" w:hAnsi="Times New Roman"/>
          <w:sz w:val="28"/>
          <w:szCs w:val="28"/>
          <w:lang w:eastAsia="zh-CN"/>
        </w:rPr>
        <w:t xml:space="preserve"> культуры</w:t>
      </w:r>
      <w:proofErr w:type="gramStart"/>
      <w:r w:rsidR="004D098B">
        <w:rPr>
          <w:rFonts w:ascii="Times New Roman" w:hAnsi="Times New Roman"/>
          <w:sz w:val="28"/>
          <w:szCs w:val="28"/>
          <w:lang w:eastAsia="zh-CN"/>
        </w:rPr>
        <w:t>»</w:t>
      </w:r>
      <w:r w:rsidR="00B3525C" w:rsidRPr="00B3525C">
        <w:rPr>
          <w:rFonts w:ascii="Times New Roman" w:hAnsi="Times New Roman"/>
          <w:sz w:val="28"/>
          <w:szCs w:val="28"/>
          <w:lang w:eastAsia="zh-CN"/>
        </w:rPr>
        <w:t>(</w:t>
      </w:r>
      <w:proofErr w:type="gramEnd"/>
      <w:r w:rsidR="00B3525C" w:rsidRPr="00B3525C">
        <w:rPr>
          <w:rFonts w:ascii="Times New Roman" w:hAnsi="Times New Roman"/>
          <w:sz w:val="28"/>
          <w:szCs w:val="28"/>
          <w:lang w:eastAsia="zh-CN"/>
        </w:rPr>
        <w:t xml:space="preserve">далее – Положение) разработано </w:t>
      </w:r>
      <w:r w:rsidR="004D098B">
        <w:rPr>
          <w:rFonts w:ascii="Times New Roman" w:hAnsi="Times New Roman"/>
          <w:sz w:val="28"/>
          <w:szCs w:val="28"/>
          <w:lang w:eastAsia="zh-CN"/>
        </w:rPr>
        <w:t>на основании Закона Красноярского края от 29.10.2009 № 9-3864 «</w:t>
      </w:r>
      <w:r w:rsidR="0061398A">
        <w:rPr>
          <w:rFonts w:ascii="Times New Roman" w:hAnsi="Times New Roman"/>
          <w:sz w:val="28"/>
          <w:szCs w:val="28"/>
          <w:lang w:eastAsia="zh-CN"/>
        </w:rPr>
        <w:t>О новых системах оплаты труда работников краевых государственных бюджетных и казенных учреждений», постановлением Правительства Красноярского края от 01.12.2009 № 621-п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 постановления Правительства Красноярского края от27.</w:t>
      </w:r>
      <w:proofErr w:type="gramStart"/>
      <w:r w:rsidR="0061398A">
        <w:rPr>
          <w:rFonts w:ascii="Times New Roman" w:hAnsi="Times New Roman"/>
          <w:sz w:val="28"/>
          <w:szCs w:val="28"/>
          <w:lang w:eastAsia="zh-CN"/>
        </w:rPr>
        <w:t>11.2009 № 609-п «Об утверждении порядка исчисления среднего оклада (должностного оклада) ставки заработной платы работников основного персонала для определения размера должностного оклада руководителя государственного бюджетного учреждения», постановления Правительства Красноярского края от 01.12.2009 № 671-п «Об утверждении перечня должностей, профессий работников учреждений, относимых к основному персоналу по виду экономической деятельности», Приказа министерства культуры Красноярского края от 08.12.2009 № 136 «Об утверждении видов условий, размера</w:t>
      </w:r>
      <w:proofErr w:type="gramEnd"/>
      <w:r w:rsidR="0061398A">
        <w:rPr>
          <w:rFonts w:ascii="Times New Roman" w:hAnsi="Times New Roman"/>
          <w:sz w:val="28"/>
          <w:szCs w:val="28"/>
          <w:lang w:eastAsia="zh-CN"/>
        </w:rPr>
        <w:t xml:space="preserve"> и порядка выплат стимулирующего характера, в том числе критериев оценки результативности и качества труда работников краевых государственных бюджетных и казенных учреждений культуры и образования, подведомственных министерству культуры Красноярского края» и регулирует порядок оплаты труда работников</w:t>
      </w:r>
      <w:r w:rsidR="005F614B">
        <w:rPr>
          <w:rFonts w:ascii="Times New Roman" w:hAnsi="Times New Roman"/>
          <w:sz w:val="28"/>
          <w:szCs w:val="28"/>
          <w:lang w:eastAsia="zh-CN"/>
        </w:rPr>
        <w:t xml:space="preserve"> муниципальных бюджетных и казенных учреждений культуры и включает в себя: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 размеры окладов (должностных окладов), ставок заработной платы,  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виды выплат компенсационного характера, размеры и условия их осуществления;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виды выплат стимулирующего характера, размеры и условия их осуществления;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у</w:t>
      </w:r>
      <w:r w:rsidR="00E902D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словия оплаты труда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</w:t>
      </w:r>
      <w:r w:rsidR="00E902DC">
        <w:rPr>
          <w:rFonts w:ascii="Times New Roman" w:eastAsia="Times New Roman" w:hAnsi="Times New Roman" w:cs="Times New Roman"/>
          <w:sz w:val="28"/>
          <w:szCs w:val="28"/>
          <w:lang w:eastAsia="ar-SA"/>
        </w:rPr>
        <w:t>ждения, заместителя директора</w:t>
      </w:r>
      <w:r w:rsidR="00297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="00297F5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заведующего филиала</w:t>
      </w:r>
      <w:proofErr w:type="gram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условия выплат единовременной материальной помощи.</w:t>
      </w:r>
    </w:p>
    <w:p w:rsidR="00B3525C" w:rsidRPr="00B3525C" w:rsidRDefault="00B3525C" w:rsidP="00B3525C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II. РАЗМЕРЫ ОКЛАДОВ (ДОЛЖНОСТНЫХ ОКЛАДОВ), СТАВОК ЗАРАБОТНОЙ ПЛАТЫ, ОПРЕДЕЛЯЕМЫЕ ПО КВАЛИФИКАЦИОННЫМ УРОВНЯМ ПРОФЕССИОНАЛЬНЫХ КВАЛИФИКАЦИОННЫХ ГРУПП И</w:t>
      </w:r>
    </w:p>
    <w:p w:rsidR="00B3525C" w:rsidRPr="00B3525C" w:rsidRDefault="00B3525C" w:rsidP="00B3525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ОТДЕЛЬНЫМ ДОЛЖНОСТЯМ, НЕ ВКЛЮЧЕННЫМ В ПРОФЕССИОНАЛЬНЫЕ КВАЛИФИКАЦИОННЫЕ ГРУППЫ</w:t>
      </w:r>
    </w:p>
    <w:p w:rsidR="00B3525C" w:rsidRPr="00B3525C" w:rsidRDefault="00B3525C" w:rsidP="00B3525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Размеры окладов (должностных окладов), ставок заработной платы по должностям работников культуры, искусства и кинематографии устанавливаются на основе отнесения занимаемых ими должностей к профессиональным квалификационным группам (далее - ПКГ), утвержденным Приказом Министерства здравоохранения и социального развития Российской Федерации от </w:t>
      </w:r>
      <w:r w:rsidR="00C546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31.08.2007 № 570 </w:t>
      </w:r>
      <w:r w:rsidRPr="00B3525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профессиональных квалификационных групп </w:t>
      </w:r>
      <w:r w:rsidR="00C5469E">
        <w:rPr>
          <w:rFonts w:ascii="Times New Roman" w:eastAsia="Times New Roman" w:hAnsi="Times New Roman" w:cs="Times New Roman"/>
          <w:sz w:val="28"/>
          <w:szCs w:val="28"/>
        </w:rPr>
        <w:t>должностей работников культуры, искусства и кинематографии»</w:t>
      </w:r>
      <w:r w:rsidR="009D61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25C" w:rsidRDefault="00B3525C" w:rsidP="00B3525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5"/>
        <w:gridCol w:w="3570"/>
      </w:tblGrid>
      <w:tr w:rsidR="00B50B46" w:rsidTr="00B50B46">
        <w:trPr>
          <w:trHeight w:val="1020"/>
        </w:trPr>
        <w:tc>
          <w:tcPr>
            <w:tcW w:w="5865" w:type="dxa"/>
          </w:tcPr>
          <w:p w:rsidR="00B50B46" w:rsidRDefault="00B50B46" w:rsidP="00B50B46">
            <w:pPr>
              <w:suppressAutoHyphens/>
              <w:autoSpaceDE w:val="0"/>
              <w:ind w:left="-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0B46" w:rsidRDefault="00B50B46" w:rsidP="00B50B46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группы (уровни)</w:t>
            </w:r>
          </w:p>
          <w:p w:rsidR="00B50B46" w:rsidRDefault="00B50B46" w:rsidP="00B50B46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:rsidR="00B50B46" w:rsidRDefault="00B50B46" w:rsidP="00B50B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минимального оклада (должностного оклада), ставки заработной платы, руб.</w:t>
            </w:r>
          </w:p>
        </w:tc>
      </w:tr>
      <w:tr w:rsidR="00B50B46" w:rsidTr="00B50B46">
        <w:trPr>
          <w:trHeight w:val="390"/>
        </w:trPr>
        <w:tc>
          <w:tcPr>
            <w:tcW w:w="5865" w:type="dxa"/>
          </w:tcPr>
          <w:p w:rsidR="00B50B46" w:rsidRDefault="00B50B46" w:rsidP="00B50B46">
            <w:pPr>
              <w:suppressAutoHyphens/>
              <w:autoSpaceDE w:val="0"/>
              <w:ind w:left="-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Должности, отнесенные к ПКГ «Должности работников культуры, искусства и кинематографии среднего звена»</w:t>
            </w:r>
          </w:p>
        </w:tc>
        <w:tc>
          <w:tcPr>
            <w:tcW w:w="3570" w:type="dxa"/>
          </w:tcPr>
          <w:p w:rsidR="00B50B46" w:rsidRDefault="00297F58" w:rsidP="00B50B46">
            <w:pPr>
              <w:suppressAutoHyphens/>
              <w:autoSpaceDE w:val="0"/>
              <w:ind w:left="-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3663</w:t>
            </w:r>
          </w:p>
        </w:tc>
      </w:tr>
    </w:tbl>
    <w:p w:rsidR="00F265D2" w:rsidRDefault="00F265D2" w:rsidP="00B3525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0F7A" w:rsidRDefault="005C3F4F" w:rsidP="00B3525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F80422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Приказом Министерства здравоохранения и социального развития Российской Федерации от 29.05.</w:t>
      </w:r>
      <w:r w:rsidR="009B0F7A">
        <w:rPr>
          <w:rFonts w:ascii="Times New Roman" w:eastAsia="Times New Roman" w:hAnsi="Times New Roman" w:cs="Times New Roman"/>
          <w:sz w:val="28"/>
          <w:szCs w:val="28"/>
          <w:lang w:eastAsia="ar-SA"/>
        </w:rPr>
        <w:t>2008 № 248н «Об утверждении профессиональных квалификационных групп общеотраслевых профессий рабочих»:</w:t>
      </w:r>
    </w:p>
    <w:p w:rsidR="00F265D2" w:rsidRDefault="00F265D2" w:rsidP="00B3525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4"/>
        <w:gridCol w:w="101"/>
        <w:gridCol w:w="15"/>
        <w:gridCol w:w="3773"/>
        <w:gridCol w:w="181"/>
        <w:gridCol w:w="2800"/>
      </w:tblGrid>
      <w:tr w:rsidR="009B0F7A" w:rsidTr="009B0F7A">
        <w:trPr>
          <w:trHeight w:val="1155"/>
        </w:trPr>
        <w:tc>
          <w:tcPr>
            <w:tcW w:w="2704" w:type="dxa"/>
          </w:tcPr>
          <w:p w:rsidR="009B0F7A" w:rsidRPr="009B0F7A" w:rsidRDefault="009B0F7A" w:rsidP="009B0F7A">
            <w:pPr>
              <w:suppressAutoHyphens/>
              <w:autoSpaceDE w:val="0"/>
              <w:ind w:left="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0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Квалификационные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(уровни)</w:t>
            </w:r>
          </w:p>
          <w:p w:rsidR="009B0F7A" w:rsidRDefault="009B0F7A" w:rsidP="009B0F7A">
            <w:pPr>
              <w:suppressAutoHyphens/>
              <w:autoSpaceDE w:val="0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B0F7A" w:rsidRDefault="009B0F7A" w:rsidP="009B0F7A">
            <w:pPr>
              <w:suppressAutoHyphens/>
              <w:autoSpaceDE w:val="0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70" w:type="dxa"/>
            <w:gridSpan w:val="4"/>
          </w:tcPr>
          <w:p w:rsidR="009B0F7A" w:rsidRPr="009B0F7A" w:rsidRDefault="009B0F7A" w:rsidP="009B0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0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должности</w:t>
            </w:r>
          </w:p>
          <w:p w:rsidR="009B0F7A" w:rsidRDefault="009B0F7A" w:rsidP="009B0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B0F7A" w:rsidRDefault="009B0F7A" w:rsidP="009B0F7A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9B0F7A" w:rsidRPr="009B0F7A" w:rsidRDefault="009B0F7A" w:rsidP="009B0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Размер минимального оклада (должностного оклада), ставки заработной платы, руб.</w:t>
            </w:r>
          </w:p>
        </w:tc>
      </w:tr>
      <w:tr w:rsidR="009B0F7A" w:rsidTr="009B0F7A">
        <w:trPr>
          <w:trHeight w:val="525"/>
        </w:trPr>
        <w:tc>
          <w:tcPr>
            <w:tcW w:w="9574" w:type="dxa"/>
            <w:gridSpan w:val="6"/>
          </w:tcPr>
          <w:p w:rsidR="009B0F7A" w:rsidRPr="009B0F7A" w:rsidRDefault="009B0F7A" w:rsidP="009B0F7A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Должности, отнесенные к ПКГ «Общеотраслевые профессии рабочих первого уровня»</w:t>
            </w:r>
          </w:p>
        </w:tc>
      </w:tr>
      <w:tr w:rsidR="009B0F7A" w:rsidTr="009B0F7A">
        <w:trPr>
          <w:trHeight w:val="945"/>
        </w:trPr>
        <w:tc>
          <w:tcPr>
            <w:tcW w:w="2805" w:type="dxa"/>
            <w:gridSpan w:val="2"/>
          </w:tcPr>
          <w:p w:rsidR="009B0F7A" w:rsidRPr="009B0F7A" w:rsidRDefault="009B0F7A" w:rsidP="009B0F7A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квалификационный уровень</w:t>
            </w:r>
          </w:p>
          <w:p w:rsidR="009B0F7A" w:rsidRDefault="009B0F7A" w:rsidP="009B0F7A">
            <w:pPr>
              <w:suppressAutoHyphens/>
              <w:autoSpaceDE w:val="0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B0F7A" w:rsidRDefault="009B0F7A" w:rsidP="009B0F7A">
            <w:pPr>
              <w:suppressAutoHyphens/>
              <w:autoSpaceDE w:val="0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gridSpan w:val="3"/>
          </w:tcPr>
          <w:p w:rsidR="009B0F7A" w:rsidRPr="00656357" w:rsidRDefault="00EB1BFE" w:rsidP="00074A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="00074A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борщик служебных помещений</w:t>
            </w:r>
            <w:r w:rsidR="00ED20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рабочий по</w:t>
            </w:r>
            <w:r w:rsidR="009B0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обслуживанию</w:t>
            </w:r>
            <w:r w:rsidR="00074A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зданий</w:t>
            </w:r>
          </w:p>
        </w:tc>
        <w:tc>
          <w:tcPr>
            <w:tcW w:w="2800" w:type="dxa"/>
          </w:tcPr>
          <w:p w:rsidR="009B0F7A" w:rsidRPr="009B0F7A" w:rsidRDefault="00297F58" w:rsidP="009B0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2231</w:t>
            </w:r>
          </w:p>
          <w:p w:rsidR="009B0F7A" w:rsidRDefault="009B0F7A" w:rsidP="009B0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B0F7A" w:rsidRDefault="009B0F7A" w:rsidP="009B0F7A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B0F7A" w:rsidTr="009B0F7A">
        <w:trPr>
          <w:trHeight w:val="480"/>
        </w:trPr>
        <w:tc>
          <w:tcPr>
            <w:tcW w:w="9574" w:type="dxa"/>
            <w:gridSpan w:val="6"/>
          </w:tcPr>
          <w:p w:rsidR="009B0F7A" w:rsidRPr="009B0F7A" w:rsidRDefault="009B0F7A" w:rsidP="00656357">
            <w:pPr>
              <w:suppressAutoHyphens/>
              <w:autoSpaceDE w:val="0"/>
              <w:ind w:left="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Должности, отнесенные к ПКГ «</w:t>
            </w:r>
            <w:r w:rsidR="0065635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Общеотраслевые профессии рабочих второго уровня»</w:t>
            </w:r>
          </w:p>
        </w:tc>
      </w:tr>
      <w:tr w:rsidR="009B0F7A" w:rsidTr="00656357">
        <w:trPr>
          <w:trHeight w:val="1014"/>
        </w:trPr>
        <w:tc>
          <w:tcPr>
            <w:tcW w:w="2820" w:type="dxa"/>
            <w:gridSpan w:val="3"/>
          </w:tcPr>
          <w:p w:rsidR="009B0F7A" w:rsidRPr="00656357" w:rsidRDefault="00656357" w:rsidP="00656357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квалификационный уровень</w:t>
            </w:r>
          </w:p>
        </w:tc>
        <w:tc>
          <w:tcPr>
            <w:tcW w:w="3773" w:type="dxa"/>
          </w:tcPr>
          <w:p w:rsidR="009B0F7A" w:rsidRPr="00656357" w:rsidRDefault="00756902" w:rsidP="006563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Кочегар</w:t>
            </w:r>
          </w:p>
        </w:tc>
        <w:tc>
          <w:tcPr>
            <w:tcW w:w="2981" w:type="dxa"/>
            <w:gridSpan w:val="2"/>
          </w:tcPr>
          <w:p w:rsidR="009B0F7A" w:rsidRPr="00656357" w:rsidRDefault="00756902" w:rsidP="006563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2338</w:t>
            </w:r>
          </w:p>
        </w:tc>
      </w:tr>
    </w:tbl>
    <w:p w:rsidR="009B0F7A" w:rsidRPr="00656357" w:rsidRDefault="005C3F4F" w:rsidP="00B3525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2.3</w:t>
      </w:r>
      <w:r w:rsidR="00656357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Размеры окладов (должностных окладов), ставок заработной платы по должностям профессий работников культуры, искусства и кинематографии, не вошедшим в квалификационные уровни ПКГ, устанавливаются в следующем размере:</w:t>
      </w:r>
    </w:p>
    <w:p w:rsidR="009B0F7A" w:rsidRPr="00B3525C" w:rsidRDefault="009B0F7A" w:rsidP="00B3525C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5430"/>
        <w:gridCol w:w="4375"/>
      </w:tblGrid>
      <w:tr w:rsidR="00B3525C" w:rsidRPr="00B3525C" w:rsidTr="00B3525C">
        <w:trPr>
          <w:trHeight w:val="660"/>
        </w:trPr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25C" w:rsidRPr="00B3525C" w:rsidRDefault="00B3525C" w:rsidP="00B3525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52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должности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5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Размер о</w:t>
            </w:r>
            <w:r w:rsidRPr="00B352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клада (должностного оклада), ставки </w:t>
            </w:r>
          </w:p>
          <w:p w:rsidR="00B3525C" w:rsidRPr="00B3525C" w:rsidRDefault="00B3525C" w:rsidP="00B352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52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заработной платы, руб.</w:t>
            </w:r>
          </w:p>
        </w:tc>
      </w:tr>
      <w:tr w:rsidR="00B3525C" w:rsidRPr="00B3525C" w:rsidTr="00280869">
        <w:trPr>
          <w:trHeight w:val="267"/>
        </w:trPr>
        <w:tc>
          <w:tcPr>
            <w:tcW w:w="54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525C" w:rsidRPr="00B3525C" w:rsidRDefault="00656357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Художественный руководитель</w:t>
            </w:r>
          </w:p>
        </w:tc>
        <w:tc>
          <w:tcPr>
            <w:tcW w:w="4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656357" w:rsidP="00B3525C">
            <w:pPr>
              <w:suppressAutoHyphens/>
              <w:snapToGrid w:val="0"/>
              <w:ind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5605</w:t>
            </w:r>
          </w:p>
        </w:tc>
      </w:tr>
      <w:tr w:rsidR="00280869" w:rsidRPr="00B3525C" w:rsidTr="00280869">
        <w:trPr>
          <w:trHeight w:val="180"/>
        </w:trPr>
        <w:tc>
          <w:tcPr>
            <w:tcW w:w="5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80869" w:rsidRDefault="00280869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0869" w:rsidRDefault="00280869" w:rsidP="00B3525C">
            <w:pPr>
              <w:suppressAutoHyphens/>
              <w:snapToGrid w:val="0"/>
              <w:ind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280869" w:rsidRPr="00B3525C" w:rsidTr="00280869">
        <w:trPr>
          <w:trHeight w:val="450"/>
        </w:trPr>
        <w:tc>
          <w:tcPr>
            <w:tcW w:w="5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869" w:rsidRDefault="00280869" w:rsidP="00B3525C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Заведующий филиалом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869" w:rsidRDefault="00280869" w:rsidP="00B3525C">
            <w:pPr>
              <w:suppressAutoHyphens/>
              <w:snapToGrid w:val="0"/>
              <w:ind w:firstLine="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4937</w:t>
            </w:r>
          </w:p>
        </w:tc>
      </w:tr>
    </w:tbl>
    <w:p w:rsidR="00280869" w:rsidRDefault="00280869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70E" w:rsidRDefault="00280869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8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Условия, при  которых размеры окладов (должностных окладов), ставок заработной платы работников учреждений могут устанавливаться выше минимальных размеров окладов (должностных окладов), ставок заработной платы, определяются постановлением </w:t>
      </w:r>
      <w:r w:rsidR="002E470E">
        <w:rPr>
          <w:rFonts w:ascii="Times New Roman" w:eastAsia="Times New Roman" w:hAnsi="Times New Roman" w:cs="Times New Roman"/>
          <w:sz w:val="28"/>
          <w:szCs w:val="28"/>
          <w:lang w:eastAsia="ar-SA"/>
        </w:rPr>
        <w:t>Алексеевского сельсовета.</w:t>
      </w:r>
    </w:p>
    <w:p w:rsidR="002E470E" w:rsidRDefault="002E470E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2.5. Минимальные размеры окладов (должностных окладов), ставок заработной платы работников учреждений увеличиваются при условии наличия квалификационной категории:</w:t>
      </w:r>
    </w:p>
    <w:p w:rsidR="002E470E" w:rsidRDefault="002E470E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2.5.1. Работникам учреждений, в том числе артистическому и художественному персоналу, в зависимости от квалификационной категории, присвоенной работнику за профессиональное мастерство в следующих размерах:</w:t>
      </w:r>
    </w:p>
    <w:p w:rsidR="002E470E" w:rsidRDefault="002E470E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главный – на 25%;</w:t>
      </w:r>
    </w:p>
    <w:p w:rsidR="002E470E" w:rsidRDefault="002E470E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ведущий – на 20%;</w:t>
      </w:r>
    </w:p>
    <w:p w:rsidR="002E470E" w:rsidRDefault="002E470E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высшей категории – на 15%;</w:t>
      </w:r>
    </w:p>
    <w:p w:rsidR="002E470E" w:rsidRDefault="002E470E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первой категории – на 10%;</w:t>
      </w:r>
    </w:p>
    <w:p w:rsidR="002E470E" w:rsidRDefault="002E470E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второй категории – на 5%.</w:t>
      </w:r>
    </w:p>
    <w:p w:rsidR="002E470E" w:rsidRDefault="002E470E" w:rsidP="00280869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2.6. Выплаты компенсационного характера и персональные выплаты устанавливаются от оклада (должностного оклада), ставки заработной платы без учета его увеличения, предусмотренного пунктом 2.5. настоящего Примерного положения. </w:t>
      </w:r>
    </w:p>
    <w:p w:rsidR="001A2D6F" w:rsidRDefault="001A2D6F" w:rsidP="00B3525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III. ВИДЫ, РАЗМЕРЫ И УСЛОВИЯ ОСУЩЕСТВЛЕНИЯ ВЫПЛАТ</w:t>
      </w:r>
    </w:p>
    <w:p w:rsidR="00B3525C" w:rsidRPr="00B3525C" w:rsidRDefault="00B3525C" w:rsidP="00B3525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КОМПЕНСАЦИОННОГО ХАРАКТЕРА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3.1. Работникам учреждений устанавливаются следующие виды выплат компенсационного характера: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за работу в местностях с особыми климатическими условиями.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статьей 372 Трудового кодекса Российской Федерации, в размере до 24 процентов от оклада (должностного оклада), ставки заработной платы.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доплату за совмещение профессий (должностей);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доплату за расширение зон обслуживания;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доплату за работу в ночное время;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доплату за работу в выходные и нерабочие праздничные дни;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доплату за сверхурочную работу.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3.3.1. Размер доп</w:t>
      </w:r>
      <w:r w:rsidR="00395DC1">
        <w:rPr>
          <w:rFonts w:ascii="Times New Roman" w:eastAsia="Times New Roman" w:hAnsi="Times New Roman" w:cs="Times New Roman"/>
          <w:sz w:val="28"/>
          <w:szCs w:val="28"/>
          <w:lang w:eastAsia="ar-SA"/>
        </w:rPr>
        <w:t>лат, указанных в абзацах 2, 3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 3</w:t>
      </w:r>
      <w:r w:rsidR="00012458">
        <w:rPr>
          <w:rFonts w:ascii="Times New Roman" w:eastAsia="Times New Roman" w:hAnsi="Times New Roman" w:cs="Times New Roman"/>
          <w:sz w:val="28"/>
          <w:szCs w:val="28"/>
          <w:lang w:eastAsia="ar-SA"/>
        </w:rPr>
        <w:t>.3.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3.3.3. Работникам учреждений, привлекавшимся к работе в выходные и нерабочие праздничные дни, устанавливается повышенная оплата в соответствии со статьей 153 Трудового кодекса Российской Федерации.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3.3.4. Работникам учреждений, привлекавшимся к сверхурочной работе, устанавливается повышенная оплата в соответствии со статьей 152 Трудового кодекса Российской Федерации.</w:t>
      </w:r>
    </w:p>
    <w:p w:rsid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BD794B" w:rsidRPr="00B3525C" w:rsidRDefault="00BD794B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3.5. Выплаты работникам учреждений, расположенных в сельской местности, устанавливаются в размере 25% от оклада (должностного оклада) ставки заработной платы.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autoSpaceDE w:val="0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IV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. ВЫПЛАТЫ СТИМУЛИРУЮЩЕГО ХАРАКТЕРА</w:t>
      </w:r>
    </w:p>
    <w:p w:rsidR="00B3525C" w:rsidRPr="00B3525C" w:rsidRDefault="00B3525C" w:rsidP="00B3525C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4.1. Работникам учреждений в пределах утвержденного фонда оплаты труда могут устанавливаться следующие выплаты стимулирующего характера: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выплаты за интенсивность и высокие результаты работы;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выплаты за качество выполняемых работ;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персональные выплаты;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выплаты по итогам работы.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4.2. Выплаты за важность выполняемой работы, степень самостоятельности и ответственности при выполнении поставленных задач.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4.2.1. Выплаты за важность выполняемой работы, степень самостоятельности и ответственности при выполнении поставленных задач устанавливаются с целью стимулирования работников к улучшению качества предоставляемых учреждением услуг населению, решению </w:t>
      </w:r>
      <w:proofErr w:type="spellStart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социокультурных</w:t>
      </w:r>
      <w:proofErr w:type="spell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задач, достижению положительных результатов в </w:t>
      </w:r>
      <w:proofErr w:type="spellStart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социокультурной</w:t>
      </w:r>
      <w:proofErr w:type="spell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 учреждения.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4.2.2. Конкретный размер выплаты за важность выполняемой работы, степень самостоятельности и ответственности при выполнении поставленных задач устанавливается по решению </w:t>
      </w:r>
      <w:r w:rsidR="00ED20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персонально в отношении конкретного работника с учетом критериев оценки результативности и качества труда работников согласно приложению N 1 к настоящему  Положению.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4.3. Выплаты за интенсивность и высокие результаты работы.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4.3.1. Выплаты за интенсивность и высокие результаты работы устанавливаются с целью стимулирования работников к совершенствованию профессиональной деятельности, проявлению инициативы, новаторства, выполнению большего объема работы с меньшими затратами, повышению личного вклада в деятельность учреждения.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4.3.2. Конкретный размер выплаты за интенсивность и высокие результаты работы устанавливается по решению </w:t>
      </w:r>
      <w:r w:rsidR="00ED20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с учетом критериев оценки результативности и качества труда работников согласно приложению N 2 к настоящему Положению.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4.4. Выплаты за качество выполняемых работ.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4.4.1. Выплаты за качество выполняемых работ устанавливаются с целью стимулирования работников на достижение более высоких показателей результатов труда.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4.4.2. Конкретный размер выплаты за качество выполняемых работ устана</w:t>
      </w:r>
      <w:r w:rsidR="00ED20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вливается по решению </w:t>
      </w:r>
      <w:r w:rsidR="006A1E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с учетом критериев оценки результативности и качества труда работников согласно приложению N 3 к настоящему Положению.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4.5. Персональные выплаты устанавливаются с учетом квалификационной категории, сложности, напряженности и особого режима работы, опыта работы, работы в сельской местности,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</w:t>
      </w:r>
      <w:proofErr w:type="gramStart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размера оплаты труда</w:t>
      </w:r>
      <w:proofErr w:type="gram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установленного в Красноярском крае, обеспечение региональной выплаты. 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4.5.1. Персональные выплаты к окладу (должностному окладу), ставке заработной платы устанавливаются:</w:t>
      </w:r>
    </w:p>
    <w:p w:rsidR="00B3525C" w:rsidRPr="00B3525C" w:rsidRDefault="001502C8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За опыт работы  работникам учреждения,  при наличии знаний и использовании в работе одного и более иностранных языков, ученой степени и работающим по соответствующему профилю (за исключением лиц, </w:t>
      </w:r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занимающих должности научных работников), почетного звания, ведомственного нагрудного знака (значка) в следующих размерах (в процентах от оклада (должностного оклада), ставки заработной платы) по одному из следующих критериев, имеющему большее значение:</w:t>
      </w:r>
      <w:proofErr w:type="gramEnd"/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до 10%   при наличии ведомственного нагрудного знака (значка);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до 25% при наличии ученой степени кандидата наук (</w:t>
      </w:r>
      <w:proofErr w:type="gramStart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ВАК России о выдаче диплома) или почетного звания "заслуженный";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до 35% при наличии ученой степени доктора наук (</w:t>
      </w:r>
      <w:proofErr w:type="gramStart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ВАК России о выдаче диплома) или почетного звания "народный".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4.5.2. За сложность, напряженность и особый режим работы в размере до 150 % должностного оклада.</w:t>
      </w:r>
    </w:p>
    <w:p w:rsidR="00B3525C" w:rsidRPr="00B3525C" w:rsidRDefault="00B3525C" w:rsidP="00B3525C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4.5.3. </w:t>
      </w:r>
      <w:proofErr w:type="gramStart"/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В целях повышения уровня оплаты труда молодым специалистам до 35 лет, впервые окончившим одно из учреждений высшего или среднего профессионального образования и принятым в течение трех лет после окончания учебного заведения на должность, соответствующую специальности, указанной в документе об образовании, в размере 50 процентов от оклада (должностного оклада), ставки заработной платы.</w:t>
      </w:r>
      <w:proofErr w:type="gramEnd"/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Данная персональная выплата устанавливается сроком на пять лет с момента окончания учреждения высшего или среднего профессионального образования.</w:t>
      </w:r>
    </w:p>
    <w:p w:rsidR="001502C8" w:rsidRPr="00BF4A58" w:rsidRDefault="00B3525C" w:rsidP="001502C8">
      <w:pPr>
        <w:suppressAutoHyphens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4.5.4. </w:t>
      </w:r>
      <w:proofErr w:type="gramStart"/>
      <w:r w:rsidR="001502C8" w:rsidRPr="00BF4A58">
        <w:rPr>
          <w:rFonts w:ascii="Times New Roman" w:eastAsia="Times New Roman" w:hAnsi="Times New Roman" w:cs="Calibri"/>
          <w:sz w:val="28"/>
          <w:szCs w:val="28"/>
          <w:lang w:eastAsia="ar-SA"/>
        </w:rPr>
        <w:t>Работникам,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размера минимальной заработной платы, установленного в Красноярском крае, в размере, определяемом как 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</w:t>
      </w:r>
      <w:proofErr w:type="gramEnd"/>
    </w:p>
    <w:p w:rsidR="001502C8" w:rsidRPr="00BF4A58" w:rsidRDefault="001502C8" w:rsidP="001502C8">
      <w:pPr>
        <w:suppressAutoHyphens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F4A58">
        <w:rPr>
          <w:rFonts w:ascii="Times New Roman" w:eastAsia="Times New Roman" w:hAnsi="Times New Roman" w:cs="Calibri"/>
          <w:sz w:val="28"/>
          <w:szCs w:val="28"/>
          <w:lang w:eastAsia="ar-SA"/>
        </w:rPr>
        <w:t>Для целей расчета региональной выплаты размер заработной платы составляет 9544 рубля.</w:t>
      </w:r>
    </w:p>
    <w:p w:rsidR="001502C8" w:rsidRPr="00BF4A58" w:rsidRDefault="001502C8" w:rsidP="001502C8">
      <w:pPr>
        <w:suppressAutoHyphens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BF4A58">
        <w:rPr>
          <w:rFonts w:ascii="Times New Roman" w:eastAsia="Times New Roman" w:hAnsi="Times New Roman" w:cs="Calibri"/>
          <w:sz w:val="28"/>
          <w:szCs w:val="28"/>
          <w:lang w:eastAsia="ar-SA"/>
        </w:rPr>
        <w:t>Работникам,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платы, установленного в Красноярском крае,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Красноярском крае, исчисленным</w:t>
      </w:r>
      <w:proofErr w:type="gramEnd"/>
      <w:r w:rsidRPr="00BF4A5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</w:t>
      </w:r>
    </w:p>
    <w:p w:rsidR="001502C8" w:rsidRPr="00BF4A58" w:rsidRDefault="001502C8" w:rsidP="001502C8">
      <w:pPr>
        <w:suppressAutoHyphens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F4A58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(в случае ее осуществления).</w:t>
      </w:r>
    </w:p>
    <w:p w:rsidR="001502C8" w:rsidRPr="00BF4A58" w:rsidRDefault="001502C8" w:rsidP="001502C8">
      <w:pPr>
        <w:suppressAutoHyphens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F4A58">
        <w:rPr>
          <w:rFonts w:ascii="Times New Roman" w:eastAsia="Times New Roman" w:hAnsi="Times New Roman" w:cs="Calibri"/>
          <w:sz w:val="28"/>
          <w:szCs w:val="28"/>
          <w:lang w:eastAsia="ar-SA"/>
        </w:rPr>
        <w:t>Региональная выплата включает в себя начисления по районному коэффициенту, процентной ставке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B3525C" w:rsidRPr="001502C8" w:rsidRDefault="001502C8" w:rsidP="001502C8">
      <w:pPr>
        <w:suppressAutoHyphens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F4A5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Размеры заработной платы для расчета региональной выплаты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 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4.6. Выплаты стимулирующего характера прои</w:t>
      </w:r>
      <w:r w:rsidR="005F630E">
        <w:rPr>
          <w:rFonts w:ascii="Times New Roman" w:eastAsia="Times New Roman" w:hAnsi="Times New Roman" w:cs="Times New Roman"/>
          <w:sz w:val="28"/>
          <w:szCs w:val="28"/>
          <w:lang w:eastAsia="ar-SA"/>
        </w:rPr>
        <w:t>зводятся по решению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с учетом критериев оценки результативности и качества труда работника в пределах бюджетных ассигнований на оплату труда работников учреждения.</w:t>
      </w:r>
    </w:p>
    <w:p w:rsidR="00B3525C" w:rsidRPr="00B3525C" w:rsidRDefault="00B3525C" w:rsidP="00B3525C">
      <w:pPr>
        <w:tabs>
          <w:tab w:val="left" w:pos="567"/>
          <w:tab w:val="left" w:pos="851"/>
          <w:tab w:val="left" w:pos="5730"/>
        </w:tabs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4.7. Выплаты по итогам работы.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4.7.1. Выплаты по итогам работы в виде премирования осущес</w:t>
      </w:r>
      <w:r w:rsidR="005F6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твляются по решению директора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в пределах бюджетных ассигнований на оплату труда работников учреждения</w:t>
      </w:r>
      <w:r w:rsidR="00C30D2E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средства от приносящей доход деятельности, направленных учреждением на оплату труда работников.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4.7.2. Выплаты по итогам работы за период (за месяц, квартал, год) выплачиваются с целью поощрения работников за общие результаты труда по итогам работы.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осуществлении выплат по итогам работы учитывается выполнение следующих критериев: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инициатива, творчество и применение в работе современных форм и методов организации труда;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качество подготовки и проведения мероприятий, связанных с уставной деятельностью учреждения;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качество подготовки и своевременность сдачи отчетности;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непосредственное участие работника в выполнении важных работ.</w:t>
      </w: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4.7.3. Выплаты по итогам работы за месяц устанавливаются в размере до 150% от оклада (должностного оклада), по итогам работы за квартал, год предельным размером не ограничиваются и выплачиваются в пределах фонда оплаты труда. Конкретный размер выплат может определяться как в процентах к окладу (должностному окладу), ставке заработной платы работника, так и в абсолютном размере.</w:t>
      </w: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4.8. Конкретный размер выплат стимулирующего характера за исключением персональных выплат и выплат по итогам работы, устанавливается в абсолютном размере в соответствии с балльной оценкой в следующем порядке.</w:t>
      </w:r>
    </w:p>
    <w:p w:rsidR="00B3525C" w:rsidRPr="00B3525C" w:rsidRDefault="00B3525C" w:rsidP="00B3525C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Размер выплаты, осуществляемой конкретному работнику учреждения, определяется по формуле:</w:t>
      </w:r>
    </w:p>
    <w:p w:rsidR="00B3525C" w:rsidRPr="00B3525C" w:rsidRDefault="00B3525C" w:rsidP="00B3525C">
      <w:pPr>
        <w:suppressAutoHyphens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С = С</w:t>
      </w:r>
      <w:proofErr w:type="gramStart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1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 xml:space="preserve"> балла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Б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val="en-US" w:eastAsia="ar-SA"/>
        </w:rPr>
        <w:t>i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,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где: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С  –  размер выплаты, осущес</w:t>
      </w:r>
      <w:r w:rsidR="00ED206C">
        <w:rPr>
          <w:rFonts w:ascii="Times New Roman" w:eastAsia="Arial" w:hAnsi="Times New Roman" w:cs="Times New Roman"/>
          <w:sz w:val="28"/>
          <w:szCs w:val="28"/>
          <w:lang w:eastAsia="ar-SA"/>
        </w:rPr>
        <w:t>твляемой конкретному работнику у</w:t>
      </w:r>
      <w:r w:rsidR="001502C8">
        <w:rPr>
          <w:rFonts w:ascii="Times New Roman" w:eastAsia="Arial" w:hAnsi="Times New Roman" w:cs="Times New Roman"/>
          <w:sz w:val="28"/>
          <w:szCs w:val="28"/>
          <w:lang w:eastAsia="ar-SA"/>
        </w:rPr>
        <w:t>чреждения в плановом периоде (месяц, квартал, полугодие, год)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С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1 балла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стоимость 1 балла для определения размеров стимулир</w:t>
      </w:r>
      <w:r w:rsidR="001502C8">
        <w:rPr>
          <w:rFonts w:ascii="Times New Roman" w:eastAsia="Arial" w:hAnsi="Times New Roman" w:cs="Times New Roman"/>
          <w:sz w:val="28"/>
          <w:szCs w:val="28"/>
          <w:lang w:eastAsia="ar-SA"/>
        </w:rPr>
        <w:t>ующих выплат на плановый перио</w:t>
      </w:r>
      <w:proofErr w:type="gramStart"/>
      <w:r w:rsidR="001502C8">
        <w:rPr>
          <w:rFonts w:ascii="Times New Roman" w:eastAsia="Arial" w:hAnsi="Times New Roman" w:cs="Times New Roman"/>
          <w:sz w:val="28"/>
          <w:szCs w:val="28"/>
          <w:lang w:eastAsia="ar-SA"/>
        </w:rPr>
        <w:t>д(</w:t>
      </w:r>
      <w:proofErr w:type="gramEnd"/>
      <w:r w:rsidR="001502C8">
        <w:rPr>
          <w:rFonts w:ascii="Times New Roman" w:eastAsia="Arial" w:hAnsi="Times New Roman" w:cs="Times New Roman"/>
          <w:sz w:val="28"/>
          <w:szCs w:val="28"/>
          <w:lang w:eastAsia="ar-SA"/>
        </w:rPr>
        <w:t>месяц, квартал, полугодие, год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Б</w:t>
      </w:r>
      <w:proofErr w:type="gramStart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i</w:t>
      </w:r>
      <w:proofErr w:type="spellEnd"/>
      <w:proofErr w:type="gram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 количество  баллов по результатам</w:t>
      </w:r>
      <w:r w:rsidR="00ED206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оценки  труда i-го работника у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чреждения,  исчисленное  в  суммовом  выражении  по  показателям оценки за отчетный период (</w:t>
      </w:r>
      <w:r w:rsidR="00817274">
        <w:rPr>
          <w:rFonts w:ascii="Times New Roman" w:eastAsia="Arial" w:hAnsi="Times New Roman" w:cs="Times New Roman"/>
          <w:sz w:val="28"/>
          <w:szCs w:val="28"/>
          <w:lang w:eastAsia="ar-SA"/>
        </w:rPr>
        <w:t>месяц, квартал, полугодие, год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).</w:t>
      </w:r>
    </w:p>
    <w:p w:rsidR="00B3525C" w:rsidRPr="00B3525C" w:rsidRDefault="00B3525C" w:rsidP="00B3525C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i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n</w:t>
      </w:r>
      <w:proofErr w:type="spellEnd"/>
    </w:p>
    <w:p w:rsidR="00B3525C" w:rsidRPr="00B3525C" w:rsidRDefault="00B3525C" w:rsidP="00B3525C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С</w:t>
      </w:r>
      <w:proofErr w:type="gramStart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1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 xml:space="preserve"> балла   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= (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стим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.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стим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 xml:space="preserve">. рук    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) / SUM Б</w:t>
      </w:r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,</w:t>
      </w:r>
      <w:proofErr w:type="gramEnd"/>
    </w:p>
    <w:p w:rsidR="00B3525C" w:rsidRPr="00B3525C" w:rsidRDefault="00B3525C" w:rsidP="00B3525C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i=1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где: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стим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.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фонд    оплаты   труда,  предназначенный  для  осуществления стимулирующих выплат работника</w:t>
      </w:r>
      <w:r w:rsidR="00817274">
        <w:rPr>
          <w:rFonts w:ascii="Times New Roman" w:eastAsia="Arial" w:hAnsi="Times New Roman" w:cs="Times New Roman"/>
          <w:sz w:val="28"/>
          <w:szCs w:val="28"/>
          <w:lang w:eastAsia="ar-SA"/>
        </w:rPr>
        <w:t>м учреждения в плановом периоде (месяц, квартал, полугодие, год)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стим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 xml:space="preserve">. рук  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плановый    фонд   стимулирующих  выплат  </w:t>
      </w:r>
      <w:r w:rsidR="000F6C6B">
        <w:rPr>
          <w:rFonts w:ascii="Times New Roman" w:eastAsia="Arial" w:hAnsi="Times New Roman" w:cs="Times New Roman"/>
          <w:sz w:val="28"/>
          <w:szCs w:val="28"/>
          <w:lang w:eastAsia="ar-SA"/>
        </w:rPr>
        <w:t>директора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заместителя  </w:t>
      </w:r>
      <w:r w:rsidR="000F6C6B">
        <w:rPr>
          <w:rFonts w:ascii="Times New Roman" w:eastAsia="Arial" w:hAnsi="Times New Roman" w:cs="Times New Roman"/>
          <w:sz w:val="28"/>
          <w:szCs w:val="28"/>
          <w:lang w:eastAsia="ar-SA"/>
        </w:rPr>
        <w:t>директора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утвержденный в </w:t>
      </w:r>
      <w:r w:rsidR="00E124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плане </w:t>
      </w:r>
      <w:proofErr w:type="spellStart"/>
      <w:r w:rsidR="00E124AF">
        <w:rPr>
          <w:rFonts w:ascii="Times New Roman" w:eastAsia="Arial" w:hAnsi="Times New Roman" w:cs="Times New Roman"/>
          <w:sz w:val="28"/>
          <w:szCs w:val="28"/>
          <w:lang w:eastAsia="ar-SA"/>
        </w:rPr>
        <w:t>финансов-хозяйственной</w:t>
      </w:r>
      <w:proofErr w:type="spellEnd"/>
      <w:r w:rsidR="00E124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деятельности учреждения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n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количество физических лиц учреждения, подлежащих оценке за отчетный период  (год,  полугодие, квартал</w:t>
      </w:r>
      <w:r w:rsidR="00817274">
        <w:rPr>
          <w:rFonts w:ascii="Times New Roman" w:eastAsia="Arial" w:hAnsi="Times New Roman" w:cs="Times New Roman"/>
          <w:sz w:val="28"/>
          <w:szCs w:val="28"/>
          <w:lang w:eastAsia="ar-SA"/>
        </w:rPr>
        <w:t>, месяц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), за исключением </w:t>
      </w:r>
      <w:r w:rsidR="000F6C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директора 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учреждения, его заместителя;</w:t>
      </w:r>
    </w:p>
    <w:p w:rsidR="00B3525C" w:rsidRPr="00B3525C" w:rsidRDefault="00B3525C" w:rsidP="00B3525C">
      <w:pPr>
        <w:widowControl w:val="0"/>
        <w:suppressAutoHyphens/>
        <w:autoSpaceDE w:val="0"/>
        <w:ind w:firstLine="72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стим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.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</w:t>
      </w:r>
      <w:proofErr w:type="spellStart"/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зп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–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гар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отп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где: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зп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фонд  оплаты  труда  учреждения,  состоящий   из  установленных работникам  должностных  окладов,  стимулирующих  и компенсационных выплат, утвержденный в </w:t>
      </w:r>
      <w:r w:rsidR="00E124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плане финансово-хозяйственной деятельности;  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гар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</w:t>
      </w:r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га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рантированный   фонд  оплаты  труда  (сумма  заработной платы работников  по   </w:t>
      </w:r>
      <w:r w:rsidR="00E124AF">
        <w:rPr>
          <w:rFonts w:ascii="Times New Roman" w:eastAsia="Arial" w:hAnsi="Times New Roman" w:cs="Times New Roman"/>
          <w:sz w:val="28"/>
          <w:szCs w:val="28"/>
          <w:lang w:eastAsia="ar-SA"/>
        </w:rPr>
        <w:t>плану финансово-хозяйственной деятельности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учреждения по  основной  и  совмещаемой должностям с учетом сумм  компенсационных</w:t>
      </w:r>
      <w:r w:rsidR="0081727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выплат  на  плановый   период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), определенный  согласно  штатному  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расписанию учреждения;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отп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– сумма средств, направляемая в резерв для оплаты  отпусков,  дней служебных командировок, подготовки, переподготовки, повышения  квалификации работнико</w:t>
      </w:r>
      <w:r w:rsidR="00817274">
        <w:rPr>
          <w:rFonts w:ascii="Times New Roman" w:eastAsia="Arial" w:hAnsi="Times New Roman" w:cs="Times New Roman"/>
          <w:sz w:val="28"/>
          <w:szCs w:val="28"/>
          <w:lang w:eastAsia="ar-SA"/>
        </w:rPr>
        <w:t>в учреждения на плановый период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B3525C" w:rsidRPr="00B3525C" w:rsidRDefault="00B3525C" w:rsidP="00B3525C">
      <w:pPr>
        <w:widowControl w:val="0"/>
        <w:suppressAutoHyphens/>
        <w:autoSpaceDE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отп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баз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х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N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отп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/ </w:t>
      </w: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N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год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где:</w:t>
      </w:r>
    </w:p>
    <w:p w:rsidR="00E124AF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Q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баз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</w:t>
      </w:r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фо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нд оплаты труда учреждения, состоящий 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</w:t>
      </w:r>
      <w:r w:rsidR="00E124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плане финансово-хозяйственной деятельности 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учреждения</w:t>
      </w:r>
      <w:r w:rsidR="00E124AF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B3525C" w:rsidRPr="00B3525C" w:rsidRDefault="00B3525C" w:rsidP="00B3525C">
      <w:pPr>
        <w:widowControl w:val="0"/>
        <w:suppressAutoHyphens/>
        <w:autoSpaceDE w:val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N</w:t>
      </w:r>
      <w:r w:rsidRPr="00B3525C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отп</w:t>
      </w:r>
      <w:proofErr w:type="spell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 </w:t>
      </w:r>
      <w:proofErr w:type="gramStart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>ср</w:t>
      </w:r>
      <w:proofErr w:type="gramEnd"/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еднее количество дней отпуска согласно графику отпусков,  дней служебных  командировок, подготовки, переподготовки, повышения квалификации работников </w:t>
      </w:r>
      <w:r w:rsidR="0081727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учреждения  в плановом периоде</w:t>
      </w:r>
      <w:r w:rsidRPr="00B352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согласно плану, утвержденному в учреждении;</w:t>
      </w: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N</w:t>
      </w:r>
      <w:proofErr w:type="gramEnd"/>
      <w:r w:rsidRPr="00B3525C">
        <w:rPr>
          <w:rFonts w:ascii="Times New Roman" w:eastAsia="Calibri" w:hAnsi="Times New Roman" w:cs="Times New Roman"/>
          <w:sz w:val="28"/>
          <w:szCs w:val="28"/>
          <w:vertAlign w:val="subscript"/>
          <w:lang w:eastAsia="ar-SA"/>
        </w:rPr>
        <w:t>год</w:t>
      </w:r>
      <w:proofErr w:type="spellEnd"/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количество кале</w:t>
      </w:r>
      <w:r w:rsidR="00817274">
        <w:rPr>
          <w:rFonts w:ascii="Times New Roman" w:eastAsia="Calibri" w:hAnsi="Times New Roman" w:cs="Times New Roman"/>
          <w:sz w:val="28"/>
          <w:szCs w:val="28"/>
          <w:lang w:eastAsia="ar-SA"/>
        </w:rPr>
        <w:t>ндарных дней в плановом периоде</w:t>
      </w: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4.9. Определение количества баллов, устанавливаемых для работников учреждения,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 осуществляется в соответствии с </w:t>
      </w:r>
      <w:r w:rsidRPr="00B3525C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приложениями № 1-3</w:t>
      </w: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 настоящему Положению.</w:t>
      </w: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4.10. Объем средств на осуществление выплат стимулирующего характера </w:t>
      </w:r>
      <w:r w:rsidR="000121F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директору</w:t>
      </w: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определяется в соответствии с муниципальными правовыми актами, и выделяется в </w:t>
      </w:r>
      <w:r w:rsidR="00BE31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плане </w:t>
      </w:r>
      <w:r w:rsidR="00E124A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финансово-хозяйственной деятельности. </w:t>
      </w: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Сложившаяся к концу отчетного периода экономия бюджетных средств по стимулирующим </w:t>
      </w:r>
      <w:proofErr w:type="gramStart"/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выплатам </w:t>
      </w:r>
      <w:r w:rsidR="00ED20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директора</w:t>
      </w:r>
      <w:proofErr w:type="gramEnd"/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может направляться на стимулирование труда иных работников учреждения.</w:t>
      </w:r>
    </w:p>
    <w:p w:rsidR="00B3525C" w:rsidRPr="00B3525C" w:rsidRDefault="00B3525C" w:rsidP="00B3525C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V</w:t>
      </w: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. ЕДИНОВРЕМЕННАЯ МАТЕРИАЛЬНАЯ ПОМОЩЬ</w:t>
      </w:r>
    </w:p>
    <w:p w:rsidR="00B3525C" w:rsidRPr="00B3525C" w:rsidRDefault="00B3525C" w:rsidP="00B3525C">
      <w:pPr>
        <w:suppressAutoHyphens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5.1. Работникам учреждения в пределах утвержденного фонда оплаты труда может осуществляться выплата единовременной материальной помощи.</w:t>
      </w: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5.2. Единовременная материальная помощь работникам </w:t>
      </w:r>
      <w:proofErr w:type="gramStart"/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учреждения</w:t>
      </w:r>
      <w:proofErr w:type="gramEnd"/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оказывается по решению </w:t>
      </w:r>
      <w:r w:rsidR="0050145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учреждения в связи с бракосочетанием, рождением ребенка, в связи со смертью супруга (супруги) или близких родственников (детей, родителей). </w:t>
      </w: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5.3. Размер единовременной материальной помощи, предоставляемой работнику учреждения в соответствии с настоящим Положением, не может </w:t>
      </w: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превышать трех тысяч рублей по каждому основанию, предусмотренному пунктом  5.2. настоящего Положения.</w:t>
      </w:r>
    </w:p>
    <w:p w:rsidR="00B3525C" w:rsidRPr="00B3525C" w:rsidRDefault="00B3525C" w:rsidP="00B3525C">
      <w:pPr>
        <w:numPr>
          <w:ilvl w:val="1"/>
          <w:numId w:val="7"/>
        </w:num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Calibri" w:hAnsi="Times New Roman" w:cs="Times New Roman"/>
          <w:sz w:val="28"/>
          <w:szCs w:val="28"/>
          <w:lang w:eastAsia="ar-SA"/>
        </w:rPr>
        <w:t>Выплата единовременной материальной помощи работникам</w:t>
      </w:r>
    </w:p>
    <w:p w:rsidR="00B3525C" w:rsidRPr="00B3525C" w:rsidRDefault="00B3525C" w:rsidP="00B3525C">
      <w:pPr>
        <w:jc w:val="both"/>
        <w:rPr>
          <w:rFonts w:ascii="Times New Roman" w:eastAsia="Calibri" w:hAnsi="Times New Roman"/>
          <w:sz w:val="28"/>
          <w:szCs w:val="28"/>
        </w:rPr>
      </w:pPr>
      <w:r w:rsidRPr="00B3525C">
        <w:rPr>
          <w:rFonts w:ascii="Times New Roman" w:eastAsia="Calibri" w:hAnsi="Times New Roman"/>
          <w:sz w:val="28"/>
          <w:szCs w:val="28"/>
        </w:rPr>
        <w:t>учреждения производится н</w:t>
      </w:r>
      <w:r w:rsidR="00501451">
        <w:rPr>
          <w:rFonts w:ascii="Times New Roman" w:eastAsia="Calibri" w:hAnsi="Times New Roman"/>
          <w:sz w:val="28"/>
          <w:szCs w:val="28"/>
        </w:rPr>
        <w:t>а основании приказа директора</w:t>
      </w:r>
      <w:r w:rsidRPr="00B3525C">
        <w:rPr>
          <w:rFonts w:ascii="Times New Roman" w:eastAsia="Calibri" w:hAnsi="Times New Roman"/>
          <w:sz w:val="28"/>
          <w:szCs w:val="28"/>
        </w:rPr>
        <w:t xml:space="preserve"> учреждения с учетом положений настоящего раздела.</w:t>
      </w:r>
    </w:p>
    <w:p w:rsidR="00B3525C" w:rsidRPr="00B3525C" w:rsidRDefault="00B3525C" w:rsidP="00B3525C">
      <w:pPr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Default="00B3525C" w:rsidP="00BD50DE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V</w:t>
      </w:r>
      <w:r w:rsidRPr="00B3525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УСЛОВИЯ ОПЛАТЫ ТРУДА  </w:t>
      </w:r>
      <w:r w:rsidR="00BD50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УЧРЕЖДЕНИЯ, </w:t>
      </w:r>
      <w:r w:rsidR="00860EBF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ГЛАВНОГО БУХГАЛТЕРА</w:t>
      </w:r>
    </w:p>
    <w:p w:rsidR="008F1F37" w:rsidRPr="00B3525C" w:rsidRDefault="008F1F37" w:rsidP="00BD50DE">
      <w:pPr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6.1. Заработная плата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="00860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 </w:t>
      </w:r>
      <w:r w:rsidR="00B43C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главного </w:t>
      </w:r>
      <w:proofErr w:type="spellStart"/>
      <w:r w:rsidR="00B43CC3">
        <w:rPr>
          <w:rFonts w:ascii="Times New Roman" w:eastAsia="Times New Roman" w:hAnsi="Times New Roman" w:cs="Times New Roman"/>
          <w:sz w:val="28"/>
          <w:szCs w:val="28"/>
          <w:lang w:eastAsia="ar-SA"/>
        </w:rPr>
        <w:t>бухгалтера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включает</w:t>
      </w:r>
      <w:proofErr w:type="spell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себя должностной оклад, выплаты компенсационного и стимулирующего характера, в соответствии с настоящим Положением.</w:t>
      </w:r>
    </w:p>
    <w:p w:rsidR="00F85627" w:rsidRDefault="00B3525C" w:rsidP="00BE31C4">
      <w:pPr>
        <w:shd w:val="clear" w:color="auto" w:fill="FFFFFF"/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6.2. Размер должностного оклада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 устанавливается трудовым договором и определяется в кратном отношении к среднему размеру оклада (должностного оклада),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</w:t>
      </w:r>
      <w:r w:rsidR="00F8562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E31C4" w:rsidRPr="00B3492A" w:rsidRDefault="00B3525C" w:rsidP="00BE31C4">
      <w:pPr>
        <w:shd w:val="clear" w:color="auto" w:fill="FFFFFF"/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 Группа по оплате труда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 учреждения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определяется на основании объемных показателей, ха</w:t>
      </w:r>
      <w:r w:rsidR="00F8562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рактеризующих работу учреждения.</w:t>
      </w:r>
    </w:p>
    <w:p w:rsidR="00E124AF" w:rsidRDefault="00B3525C" w:rsidP="00F85627">
      <w:pPr>
        <w:shd w:val="clear" w:color="auto" w:fill="FFFFFF"/>
        <w:suppressAutoHyphens/>
        <w:autoSpaceDE w:val="0"/>
        <w:spacing w:after="20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6.4.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группа по оплате труда руководителей учреждений устанавливается локальным правовым актом учредителя учреждения, и определяется не реже одного раза в год в соответствии со значениями объемных показателей за предшествующий год или плановый период.</w:t>
      </w:r>
    </w:p>
    <w:p w:rsidR="00E124AF" w:rsidRDefault="00B3525C" w:rsidP="00F85627">
      <w:pPr>
        <w:shd w:val="clear" w:color="auto" w:fill="FFFFFF"/>
        <w:suppressAutoHyphens/>
        <w:autoSpaceDE w:val="0"/>
        <w:spacing w:after="20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6.5. Порядок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определяет правила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в соответствии с приложением № 4 настоящему Положению.</w:t>
      </w:r>
    </w:p>
    <w:p w:rsidR="00B3525C" w:rsidRPr="00B3525C" w:rsidRDefault="00B3525C" w:rsidP="00F85627">
      <w:pPr>
        <w:shd w:val="clear" w:color="auto" w:fill="FFFFFF"/>
        <w:suppressAutoHyphens/>
        <w:autoSpaceDE w:val="0"/>
        <w:spacing w:after="20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6.6. Размер должностного оклада заместителя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устанавливается локальным актом учреждения на 10 – 30 процентов ниже размера должностного оклада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учреждения.</w:t>
      </w:r>
    </w:p>
    <w:p w:rsidR="00B3525C" w:rsidRPr="00B3525C" w:rsidRDefault="00B3525C" w:rsidP="00F85627">
      <w:pPr>
        <w:suppressAutoHyphens/>
        <w:autoSpaceDE w:val="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6.7. 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Директору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</w:t>
      </w:r>
      <w:r w:rsidR="00B43C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главному бухгалтеру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устанавливаются выплаты компенсационного характера в порядке, размерах и условиях, предусмотренных разделом </w:t>
      </w:r>
      <w:r w:rsidRPr="00B3525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Положения.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6.8.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Директору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 в пределах средств на осуществление выплат стимулирующего характера, </w:t>
      </w:r>
      <w:r w:rsidR="008F1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главному бухгалтеру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в пределах утвержденного фонда оплаты труда к должностному окладу могут устанавливаться следующие виды выплат стимулирующего характера: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6.8.1. Выплаты за важность выполняемой работы, степень самостоятельности и ответственности при выполнении поставленных задач устанавливаются в размере: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120 % от оклада (должностного оклада) </w:t>
      </w:r>
      <w:proofErr w:type="gramStart"/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>–д</w:t>
      </w:r>
      <w:proofErr w:type="gramEnd"/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иректору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учреждения;</w:t>
      </w:r>
    </w:p>
    <w:p w:rsidR="00F85627" w:rsidRPr="00B3525C" w:rsidRDefault="00F85627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60% от оклада (должностного оклада) – главным бухгалтерам.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6.8.2. Выплаты за качество выполняемых работ устанавливаются в размере: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80 % от оклада (должностного оклада) –</w:t>
      </w:r>
      <w:r w:rsidR="00B02A9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B02A9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директор</w:t>
      </w:r>
      <w:r w:rsidR="00ED20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B352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учреждения</w:t>
      </w:r>
      <w:proofErr w:type="spellEnd"/>
      <w:r w:rsidRPr="00B352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; </w:t>
      </w:r>
    </w:p>
    <w:p w:rsidR="00F85627" w:rsidRPr="00B3525C" w:rsidRDefault="00F85627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40% от оклада (должностного оклада) – главным бухгалтерам.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6.9. Персональные выплаты к окладу (должностному окладу), ставке заработной платы устанавливаются </w:t>
      </w:r>
      <w:r w:rsidR="00677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учреждения, </w:t>
      </w:r>
      <w:r w:rsidR="00B43CC3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главному бухгалтеру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сложность, напряженность и осо</w:t>
      </w:r>
      <w:r w:rsidR="00365ED8">
        <w:rPr>
          <w:rFonts w:ascii="Times New Roman" w:eastAsia="Times New Roman" w:hAnsi="Times New Roman" w:cs="Times New Roman"/>
          <w:sz w:val="28"/>
          <w:szCs w:val="28"/>
          <w:lang w:eastAsia="ar-SA"/>
        </w:rPr>
        <w:t>бый режим работы в размере до 10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0% должностного оклада.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6.10. Выплаты по итогам работы: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6.10.1. Выплаты по итогам работы за период (за месяц, квартал, год) осуществляются с целью поощрения </w:t>
      </w:r>
      <w:r w:rsidR="00B02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учреждения, </w:t>
      </w:r>
      <w:r w:rsidR="00707AE0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главного бухгалтера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общие результаты труда по итогам работы.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осуществлении выплат по итогам работы учитывается выполнение следующих критериев: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успешное и добросовестное исполнение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директором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учреждения, его заместителем своих должностных обязанностей в соответствующем периоде;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инициатива, творчество и применение в работе современных форм и методов организации труда;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качество подготовки и проведения мероприятий, связанных с уставной деятельностью учреждения;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- качество подготовки и своевременность сдачи отчетности.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6.10.2. Оценка </w:t>
      </w:r>
      <w:proofErr w:type="gramStart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выполнения показателей работы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</w:t>
      </w:r>
      <w:proofErr w:type="gram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учредителем, </w:t>
      </w:r>
      <w:r w:rsidR="0070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главного бухгалтера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директором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 с изданием приказа об установлении выплаты по итогам работы за соответствующий период (месяц, квартал, год).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6.10.3. Выплаты по итогам работы за месяц устанавливаются в размере до 150 %  от оклада (должностного оклада), по итогам работы за квартал, год предельным размером не ограничиваются.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6.10.4. Выплаты по итогам работы,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так далее.</w:t>
      </w:r>
    </w:p>
    <w:p w:rsidR="00B3525C" w:rsidRPr="00B3525C" w:rsidRDefault="00B3525C" w:rsidP="00B3525C">
      <w:pPr>
        <w:shd w:val="clear" w:color="auto" w:fill="FFFFFF"/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6.11. Выплаты за важность выполняемой работы, степень самостоятельности и ответственности при выполнении поставленных задач,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выплаты за качество выполняемых работ устанавливаются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учреждения, </w:t>
      </w:r>
      <w:r w:rsidR="009C5E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главному бухгалтеру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учетом критериев оценки результативности и качества деятельности уч</w:t>
      </w:r>
      <w:r w:rsidR="008E3E9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реждения согласно приложению № 5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Положения.</w:t>
      </w:r>
    </w:p>
    <w:p w:rsidR="00E124AF" w:rsidRPr="00E124AF" w:rsidRDefault="00B3525C" w:rsidP="00E124AF">
      <w:pPr>
        <w:shd w:val="clear" w:color="auto" w:fill="FFFFFF"/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6.12. </w:t>
      </w:r>
      <w:proofErr w:type="gramStart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должностного оклада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учреждения, учитывается для определения объема средств на выплаты стимулирующего характера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учреждения, установлены приложением № 9 пос</w:t>
      </w:r>
      <w:r w:rsidR="00F97C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тановления администрации района </w:t>
      </w:r>
      <w:r w:rsidR="00E124AF" w:rsidRPr="00E124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26.11.2013 № 1188-п «О внесении изменений в постановление администрации района от 07.05.2013 № 411-п «Об утверждении Примерного положения об оплате труда работников муниципальных бюджетных и казенных учреждений культуры </w:t>
      </w:r>
      <w:proofErr w:type="spellStart"/>
      <w:r w:rsidR="00E124AF" w:rsidRPr="00E124AF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Курагинского</w:t>
      </w:r>
      <w:proofErr w:type="spellEnd"/>
      <w:r w:rsidR="00E124AF" w:rsidRPr="00E124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(в редакции постановлений администрации района от 16.07.2013 </w:t>
      </w:r>
      <w:proofErr w:type="gramEnd"/>
    </w:p>
    <w:p w:rsidR="00B3525C" w:rsidRPr="00B3525C" w:rsidRDefault="00E124AF" w:rsidP="00E124AF">
      <w:pPr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124AF">
        <w:rPr>
          <w:rFonts w:ascii="Times New Roman" w:eastAsia="Times New Roman" w:hAnsi="Times New Roman" w:cs="Times New Roman"/>
          <w:sz w:val="28"/>
          <w:szCs w:val="28"/>
          <w:lang w:eastAsia="ar-SA"/>
        </w:rPr>
        <w:t>№ 643-п, от 26.11.2013 № 1187-п)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B3525C" w:rsidRPr="00B3525C" w:rsidRDefault="005F1888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6.13. Директору </w:t>
      </w:r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учреждения, </w:t>
      </w:r>
      <w:r w:rsidR="00F8562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главному бухгалтеру</w:t>
      </w:r>
      <w:r w:rsidR="00B3525C"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может оказываться единовременная материальная помощь с учетом пунктов 5.1. – 5.4. настоящего Положения.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6.14. Конкретные размеры выплат компенсационного и стимулирующего характера и единовременной материальной помощи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устанавливаются учредителем. 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Конкретные размеры выплат компенсационного и стимулирующего характера и единовременной материальной помощи </w:t>
      </w:r>
      <w:r w:rsidR="0070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главному бухгалтеру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 устанавливаются на основании решения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Выплаты стимулирующего характера, за исключением персональных выплат и выплат по итогам работы,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учреждения,  </w:t>
      </w:r>
      <w:r w:rsidR="0070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главному </w:t>
      </w:r>
      <w:proofErr w:type="spellStart"/>
      <w:r w:rsidR="00707AE0">
        <w:rPr>
          <w:rFonts w:ascii="Times New Roman" w:eastAsia="Times New Roman" w:hAnsi="Times New Roman" w:cs="Times New Roman"/>
          <w:sz w:val="28"/>
          <w:szCs w:val="28"/>
          <w:lang w:eastAsia="ar-SA"/>
        </w:rPr>
        <w:t>бухгалтеру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устанавливаются</w:t>
      </w:r>
      <w:proofErr w:type="spellEnd"/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по результатам оценки результативности и качества деятельности учреждения в предыдущем квартале и выплачиваются ежемесячно.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6.15. Неиспользованные средства на осуществление выплат стимулирующего характера </w:t>
      </w:r>
      <w:r w:rsidR="005F18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директору</w:t>
      </w:r>
      <w:r w:rsidRPr="00B35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могут быть направлены на выплаты стимулирующего характера работникам данного учреждения.</w:t>
      </w:r>
    </w:p>
    <w:p w:rsidR="00B3525C" w:rsidRPr="00B3525C" w:rsidRDefault="00B3525C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Default="00FA1029" w:rsidP="00B3525C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</w:t>
      </w:r>
      <w:r w:rsidRPr="00FA10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 СРЕДСТВ, НАПРАВЛЯЕМЫХ НА ОПЛАТУ ТРУДА РАБОТНИКОВ УЧРЕЖ</w:t>
      </w:r>
      <w:r w:rsidR="00DA0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ДЕНИЙ, ПОЛУЧЕННЫХ ОТ ПРИНОСЯЩЕЙ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ДОХОД ДЕЯТЕЛЬНОСТИ</w:t>
      </w:r>
    </w:p>
    <w:p w:rsidR="00DA0983" w:rsidRDefault="00DA0983" w:rsidP="00B3525C">
      <w:pPr>
        <w:suppressAutoHyphens/>
        <w:autoSpaceDE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0983" w:rsidRDefault="00DA0983" w:rsidP="00DA0983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7.1. Непосредственно на выплату заработной платы </w:t>
      </w:r>
      <w:r w:rsidR="00707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директору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работникам учреждения (без учета единого социального налога) средства от приносящей доход деятельности могут направляться в объеме от общей суммы полученных средств, не превышающем 50 % от общей суммы полученных средств.</w:t>
      </w:r>
    </w:p>
    <w:p w:rsidR="00B3525C" w:rsidRDefault="00DA0983" w:rsidP="00B3525C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Оплата труда работников учреждения за счет средств, полученных от приносящей доход деятельности, осуществляется в общем порядке, установленном действующим законодательством. </w:t>
      </w:r>
    </w:p>
    <w:p w:rsidR="005F1888" w:rsidRDefault="00707AE0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 от приносящей доход деятельности могут направляться на выплаты стимулирующего характера директору учреждения с учетом недопущения превышения предельного объема средств на выплаты стимулирующего характера директо</w:t>
      </w:r>
      <w:r w:rsidR="00D87ADE">
        <w:rPr>
          <w:rFonts w:ascii="Times New Roman" w:eastAsia="Times New Roman" w:hAnsi="Times New Roman" w:cs="Times New Roman"/>
          <w:sz w:val="28"/>
          <w:szCs w:val="28"/>
          <w:lang w:eastAsia="ar-SA"/>
        </w:rPr>
        <w:t>ру учреждения.</w:t>
      </w: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9CC" w:rsidRPr="00D87ADE" w:rsidRDefault="003009CC" w:rsidP="00D87ADE">
      <w:pPr>
        <w:suppressAutoHyphens/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525C" w:rsidRPr="00B3525C" w:rsidRDefault="00B3525C" w:rsidP="00B3525C">
      <w:pPr>
        <w:tabs>
          <w:tab w:val="left" w:pos="-180"/>
          <w:tab w:val="left" w:pos="0"/>
        </w:tabs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25C" w:rsidRPr="00B3525C" w:rsidRDefault="00D85991" w:rsidP="00B3525C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  <w:r w:rsidRPr="00D859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356.7pt;margin-top:-37.95pt;width:153.2pt;height:109.5pt;z-index:251660288;visibility:visible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IKmAIAAB0FAAAOAAAAZHJzL2Uyb0RvYy54bWysVNuO2yAQfa/Uf0C8Z21nnTS21lntpakq&#10;bS/Sth9ADI5RMVAgsbdVv6Vf0adK/YZ8UgeIs5e+VFX9gAcYzpyZOXB2PnQC7ZixXMkKZycpRkzW&#10;inK5qfDHD6vJAiPriKREKMkqfMcsPl8+f3bW65JNVasEZQYBiLRlryvcOqfLJLF1yzpiT5RmEjYb&#10;ZTriYGo2CTWkB/ROJNM0nSe9MlQbVTNrYfU6buJlwG8aVrt3TWOZQ6LCwM2F0YRx7cdkeUbKjSG6&#10;5fWBBvkHFh3hEoIeoa6JI2hr+B9QHa+NsqpxJ7XqEtU0vGYhB8gmS59kc9sSzUIuUByrj2Wy/w+2&#10;frt7bxCnFT7FSJIOWrT/vv+1/7n/gU59dXptS3C61eDmhks1QJdDplbfqPqTRVJdtURu2IUxqm8Z&#10;ocAu8yeTB0cjjvUg6/6NohCGbJ0KQENjOl86KAYCdOjS3bEzbHCo9iGLfDbPYauGvey0SOez0LuE&#10;lONxbax7xVSHvFFhA60P8GR3Y52nQ8rRxUezSnC64kKEidmsr4RBOwIyWYUvnhW6JXF1DGeja8B7&#10;hCGkR5LKY8ZwcQVSAAJ+zycTNPG1yKZ5ejktJqv54sUkX+WzSfEiXUzSrLgs5mle5Nerb55Blpct&#10;p5TJGy7ZqM8s/7v+H25KVFZQKOorXMyms5DcI/aHtA65pv4LPXxSqI47uK6CdxVeHJ1I6dv+UlJI&#10;m5SOcBHt5DH9UDKowfgPVQki8bqICnHDegAUr5y1oncgF6OgmdB4eGPAaJX5glEP97XC9vOWGIaR&#10;eC1Bcv5yj4YZjfVoEFnD0Qo7jKJ55eIjsNWGb1pAjqKW6gJk2fAgmHsWQNlP4A4G8of3wl/yh/Pg&#10;df+qLX8DAAD//wMAUEsDBBQABgAIAAAAIQA78GSC4AAAAAwBAAAPAAAAZHJzL2Rvd25yZXYueG1s&#10;TI/BToNAEIbvJr7DZky8tQulSkGWRmv0akSTXrcwZQnsLGG3Lb6905PeZjJf/vn+YjvbQZxx8p0j&#10;BfEyAoFUu6ajVsH319tiA8IHTY0eHKGCH/SwLW9vCp037kKfeK5CKziEfK4VmBDGXEpfG7TaL92I&#10;xLejm6wOvE6tbCZ94XA7yFUUPUqrO+IPRo+4M1j31ckqSD5W6d6/V6+7cY9Zv/Ev/ZGMUvd38/MT&#10;iIBz+IPhqs/qULLTwZ2o8WJQkMbJmlEFi/QhA3ElojjjNgee1kkMsizk/xLlLwAAAP//AwBQSwEC&#10;LQAUAAYACAAAACEAtoM4kv4AAADhAQAAEwAAAAAAAAAAAAAAAAAAAAAAW0NvbnRlbnRfVHlwZXNd&#10;LnhtbFBLAQItABQABgAIAAAAIQA4/SH/1gAAAJQBAAALAAAAAAAAAAAAAAAAAC8BAABfcmVscy8u&#10;cmVsc1BLAQItABQABgAIAAAAIQBN0HIKmAIAAB0FAAAOAAAAAAAAAAAAAAAAAC4CAABkcnMvZTJv&#10;RG9jLnhtbFBLAQItABQABgAIAAAAIQA78GSC4AAAAAwBAAAPAAAAAAAAAAAAAAAAAPIEAABkcnMv&#10;ZG93bnJldi54bWxQSwUGAAAAAAQABADzAAAA/wUAAAAA&#10;" stroked="f">
            <v:fill opacity="0"/>
            <v:textbox inset="0,0,0,0">
              <w:txbxContent>
                <w:tbl>
                  <w:tblPr>
                    <w:tblW w:w="0" w:type="auto"/>
                    <w:tblInd w:w="-34" w:type="dxa"/>
                    <w:tblLayout w:type="fixed"/>
                    <w:tblLook w:val="0000"/>
                  </w:tblPr>
                  <w:tblGrid>
                    <w:gridCol w:w="3225"/>
                  </w:tblGrid>
                  <w:tr w:rsidR="0061398A" w:rsidTr="00B3525C">
                    <w:tc>
                      <w:tcPr>
                        <w:tcW w:w="3225" w:type="dxa"/>
                        <w:shd w:val="clear" w:color="auto" w:fill="auto"/>
                      </w:tcPr>
                      <w:p w:rsidR="0061398A" w:rsidRDefault="0061398A">
                        <w:pPr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Приложение № 1</w:t>
                        </w:r>
                      </w:p>
                      <w:p w:rsidR="00C6737A" w:rsidRDefault="0061398A">
                        <w:pPr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03E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 Положению об оплате труда работников </w:t>
                        </w:r>
                        <w:r w:rsidR="00C6737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«МБУ» </w:t>
                        </w:r>
                      </w:p>
                      <w:p w:rsidR="0061398A" w:rsidRPr="00903E8D" w:rsidRDefault="00C6737A">
                        <w:pPr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Алексеевский СДК</w:t>
                        </w:r>
                      </w:p>
                      <w:p w:rsidR="0061398A" w:rsidRDefault="0061398A">
                        <w:pPr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1398A" w:rsidRDefault="0061398A">
                        <w:pPr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1398A" w:rsidRPr="00EF12D2" w:rsidRDefault="0061398A">
                        <w:pPr>
                          <w:snapToGrid w:val="0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1398A" w:rsidRDefault="0061398A" w:rsidP="00B3525C"/>
              </w:txbxContent>
            </v:textbox>
            <w10:wrap type="square" side="largest"/>
          </v:shape>
        </w:pict>
      </w:r>
    </w:p>
    <w:p w:rsidR="00B3525C" w:rsidRPr="00B3525C" w:rsidRDefault="00B3525C" w:rsidP="00B3525C">
      <w:pPr>
        <w:tabs>
          <w:tab w:val="left" w:pos="-1101"/>
          <w:tab w:val="left" w:pos="1735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3525C" w:rsidRPr="00B3525C" w:rsidRDefault="00B3525C" w:rsidP="00B3525C">
      <w:pPr>
        <w:tabs>
          <w:tab w:val="left" w:pos="-1101"/>
          <w:tab w:val="left" w:pos="1735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tabs>
          <w:tab w:val="left" w:pos="-1101"/>
          <w:tab w:val="left" w:pos="1735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tabs>
          <w:tab w:val="left" w:pos="-1101"/>
          <w:tab w:val="left" w:pos="1735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tabs>
          <w:tab w:val="left" w:pos="-1101"/>
          <w:tab w:val="left" w:pos="1735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3525C" w:rsidRPr="00B3525C" w:rsidRDefault="00B3525C" w:rsidP="00B3525C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25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РЕЗУЛЬТАТИВНОСТИ И КАЧЕСТВА ТРУДА ДЛЯ ОПРЕДЕЛЕНИЯ РАЗМЕРОВ ВЫПЛАТ ЗА ВАЖНОСТЬ ВЫПОЛНЯЕМОЙ РАБОТЫ, СТЕПЕНЬ САМОСТОЯТЕЛЬНОСТИ И ОТВЕТСТВЕННОСТИ ПРИ ВЫПОЛНЕНИИ ПОСТАВЛЕННЫХ ЗАДАЧ РАБОТНИКОВ УЧРЕЖДЕНИЯ</w:t>
      </w:r>
    </w:p>
    <w:p w:rsidR="00B3525C" w:rsidRPr="00B3525C" w:rsidRDefault="00B3525C" w:rsidP="00B3525C">
      <w:pPr>
        <w:tabs>
          <w:tab w:val="left" w:pos="-1509"/>
          <w:tab w:val="left" w:pos="1413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352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3525C" w:rsidRPr="00B3525C" w:rsidRDefault="00B3525C" w:rsidP="00B3525C">
      <w:pPr>
        <w:tabs>
          <w:tab w:val="left" w:pos="-1509"/>
          <w:tab w:val="left" w:pos="1413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00"/>
        <w:gridCol w:w="5000"/>
        <w:gridCol w:w="1925"/>
      </w:tblGrid>
      <w:tr w:rsidR="00B3525C" w:rsidRPr="00B3525C" w:rsidTr="00B3525C">
        <w:trPr>
          <w:cantSplit/>
          <w:trHeight w:val="84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Наименование     </w:t>
            </w: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 xml:space="preserve">критерия оценки   </w:t>
            </w: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 xml:space="preserve">результативности и  </w:t>
            </w: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>качества труда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Содержание критерия оценки    </w:t>
            </w: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>результативности и качества труда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Предельное количество баллов</w:t>
            </w:r>
          </w:p>
        </w:tc>
      </w:tr>
      <w:tr w:rsidR="00B3525C" w:rsidRPr="00B3525C" w:rsidTr="00B3525C">
        <w:trPr>
          <w:cantSplit/>
          <w:trHeight w:val="392"/>
        </w:trPr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-Обеспечение закрепленного за     работником  направления деятельности учреждения (по       результатам работы   за отчетный год)   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инициация предложений, проектов,  направленных на улучшение качества работы,   учреждения      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10-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3525C" w:rsidRPr="00B3525C" w:rsidTr="00B3525C">
        <w:trPr>
          <w:cantSplit/>
          <w:trHeight w:val="333"/>
        </w:trPr>
        <w:tc>
          <w:tcPr>
            <w:tcW w:w="2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экономических и   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социальных партнеров для      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основных направлений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деятельности учреждения        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  <w:r w:rsidR="0023658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-20</w:t>
            </w:r>
          </w:p>
        </w:tc>
      </w:tr>
      <w:tr w:rsidR="00B3525C" w:rsidRPr="00B3525C" w:rsidTr="00B3525C">
        <w:trPr>
          <w:cantSplit/>
          <w:trHeight w:val="333"/>
        </w:trPr>
        <w:tc>
          <w:tcPr>
            <w:tcW w:w="2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применение новых 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технологий при решении        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задач, стоящих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перед учреждением              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10-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3525C" w:rsidRPr="00B3525C" w:rsidTr="00B3525C">
        <w:trPr>
          <w:cantSplit/>
          <w:trHeight w:val="333"/>
        </w:trPr>
        <w:tc>
          <w:tcPr>
            <w:tcW w:w="2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достижение конкретно измеримых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положительных результатов в   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 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                     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10-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3525C" w:rsidRPr="00B3525C" w:rsidTr="00B3525C">
        <w:trPr>
          <w:cantSplit/>
          <w:trHeight w:val="333"/>
        </w:trPr>
        <w:tc>
          <w:tcPr>
            <w:tcW w:w="2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превышение фактических показателей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результативности деятельности 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 по сравнению с        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запланированными</w:t>
            </w:r>
            <w:proofErr w:type="gram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10-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</w:tbl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7ADE" w:rsidRDefault="00D87ADE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EAA" w:rsidRPr="00B3525C" w:rsidRDefault="00D02EAA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D85991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оле 2" o:spid="_x0000_s1027" type="#_x0000_t202" style="position:absolute;margin-left:356.7pt;margin-top:-37.95pt;width:153.2pt;height:100.5pt;z-index:251659264;visibility:visible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cTmwIAACQFAAAOAAAAZHJzL2Uyb0RvYy54bWysVNuO0zAQfUfiHyy/d3Mh7TbRpqttlyKk&#10;5SItfICbOI2FYxvbbbIgvoWv4AmJb+gnMbab7oUXhMiDM7bHZ+bMHPvicug42lNtmBQlTs5ijKio&#10;ZM3EtsQfP6wnc4yMJaImXApa4jtq8OXi+bOLXhU0la3kNdUIQIQpelXi1lpVRJGpWtoRcyYVFbDZ&#10;SN0RC1O9jWpNekDveJTG8Szqpa6VlhU1BlavwyZeePymoZV91zSGWsRLDLlZP2o/btwYLS5IsdVE&#10;taw6pkH+IYuOMAFBT1DXxBK00+wPqI5VWhrZ2LNKdpFsGlZRzwHYJPETNrctUdRzgeIYdSqT+X+w&#10;1dv9e41YXeIUI0E6aNHh++HX4efhB0pddXplCnC6VeBmh6UcoMueqVE3svpkkJCrlogtvdJa9i0l&#10;NWSXuJPRg6MBxziQTf9G1hCG7Kz0QEOjO1c6KAYCdOjS3akzdLCociHzbDrLYKuCvSQ9n72Y+t5F&#10;pBiPK23sKyo75IwSa2i9hyf7G2NdOqQYXVw0Izmr14xzP9HbzYprtCcgk7X/wlmuWhJWx3AmuHq8&#10;RxhcOCQhHWYIF1aAAiTg9hwZr4mveZJm8TLNJ+vZ/HySrbPpJD+P55M4yZf5LM7y7Hr9zWWQZEXL&#10;6pqKGyboqM8k+7v+H29KUJZXKOpLnE/TqSf3KPsjrSPX2H2+h08K1TEL15WzrsTzkxMpXNtfihpo&#10;k8ISxoMdPU7flwxqMP59VbxInC6CQuywGbwavYKcgDayvgPVaAk9hf7DUwNGK/UXjHq4tiU2n3dE&#10;U4z4awHKc3d8NPRobEaDiAqOlthiFMyVDW/BTmm2bQE5aFvIK1Bnw7xu7rOAzN0ErqLncHw23F1/&#10;OPde94/b4jcAAAD//wMAUEsDBBQABgAIAAAAIQAoaHrw4AAAAAwBAAAPAAAAZHJzL2Rvd25yZXYu&#10;eG1sTI/BToNAEIbvJr7DZky8tQvUSkGWRmv0akSTXrcwZQnsLGG3Lb6905PeZjJf/vn+YjvbQZxx&#10;8p0jBfEyAoFUu6ajVsH319tiA8IHTY0eHKGCH/SwLW9vCp037kKfeK5CKziEfK4VmBDGXEpfG7Ta&#10;L92IxLejm6wOvE6tbCZ94XA7yCSKHqXVHfEHo0fcGaz76mQVrD6SdO/fq9fduMes3/iX/khGqfu7&#10;+fkJRMA5/MFw1Wd1KNnp4E7UeDEoSOPVA6MKFuk6A3ElojjjNgeeknUMsizk/xLlLwAAAP//AwBQ&#10;SwECLQAUAAYACAAAACEAtoM4kv4AAADhAQAAEwAAAAAAAAAAAAAAAAAAAAAAW0NvbnRlbnRfVHlw&#10;ZXNdLnhtbFBLAQItABQABgAIAAAAIQA4/SH/1gAAAJQBAAALAAAAAAAAAAAAAAAAAC8BAABfcmVs&#10;cy8ucmVsc1BLAQItABQABgAIAAAAIQDQWLcTmwIAACQFAAAOAAAAAAAAAAAAAAAAAC4CAABkcnMv&#10;ZTJvRG9jLnhtbFBLAQItABQABgAIAAAAIQAoaHrw4AAAAAwBAAAPAAAAAAAAAAAAAAAAAPUEAABk&#10;cnMvZG93bnJldi54bWxQSwUGAAAAAAQABADzAAAAAgYAAAAA&#10;" stroked="f">
            <v:fill opacity="0"/>
            <v:textbox inset="0,0,0,0">
              <w:txbxContent>
                <w:tbl>
                  <w:tblPr>
                    <w:tblW w:w="0" w:type="auto"/>
                    <w:tblInd w:w="-34" w:type="dxa"/>
                    <w:tblLayout w:type="fixed"/>
                    <w:tblLook w:val="0000"/>
                  </w:tblPr>
                  <w:tblGrid>
                    <w:gridCol w:w="3225"/>
                  </w:tblGrid>
                  <w:tr w:rsidR="0061398A" w:rsidTr="00B3525C">
                    <w:tc>
                      <w:tcPr>
                        <w:tcW w:w="3225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Look w:val="0000"/>
                        </w:tblPr>
                        <w:tblGrid>
                          <w:gridCol w:w="3225"/>
                        </w:tblGrid>
                        <w:tr w:rsidR="0061398A" w:rsidTr="00B3525C">
                          <w:tc>
                            <w:tcPr>
                              <w:tcW w:w="3225" w:type="dxa"/>
                              <w:shd w:val="clear" w:color="auto" w:fill="auto"/>
                            </w:tcPr>
                            <w:p w:rsidR="0061398A" w:rsidRPr="00903E8D" w:rsidRDefault="0061398A" w:rsidP="00B3525C">
                              <w:pPr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Приложение № 2</w:t>
                              </w:r>
                            </w:p>
                            <w:p w:rsidR="0061398A" w:rsidRDefault="0061398A" w:rsidP="00B3525C">
                              <w:pPr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03E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к Положению об оплате труда работников </w:t>
                              </w:r>
                              <w:r w:rsidR="00C6737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«</w:t>
                              </w:r>
                              <w:r w:rsidRPr="00903E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</w:t>
                              </w:r>
                              <w:r w:rsidR="00C6737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БУ» </w:t>
                              </w:r>
                            </w:p>
                            <w:p w:rsidR="00C6737A" w:rsidRPr="00903E8D" w:rsidRDefault="00C6737A" w:rsidP="00B3525C">
                              <w:pPr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Алексеевский СДК</w:t>
                              </w:r>
                            </w:p>
                            <w:p w:rsidR="0061398A" w:rsidRPr="00903E8D" w:rsidRDefault="0061398A" w:rsidP="00B3525C">
                              <w:pPr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61398A" w:rsidRDefault="0061398A" w:rsidP="00B3525C">
                              <w:pPr>
                                <w:snapToGrid w:val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61398A" w:rsidRPr="00EF12D2" w:rsidRDefault="0061398A" w:rsidP="00B3525C">
                              <w:pPr>
                                <w:snapToGrid w:val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61398A" w:rsidRDefault="0061398A">
                        <w:pPr>
                          <w:snapToGrid w:val="0"/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1398A" w:rsidTr="00B3525C">
                    <w:tc>
                      <w:tcPr>
                        <w:tcW w:w="3225" w:type="dxa"/>
                        <w:shd w:val="clear" w:color="auto" w:fill="auto"/>
                      </w:tcPr>
                      <w:p w:rsidR="0061398A" w:rsidRDefault="0061398A" w:rsidP="00B3525C">
                        <w:pPr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1398A" w:rsidRDefault="0061398A" w:rsidP="00B3525C">
                        <w:pPr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1398A" w:rsidRPr="00EF12D2" w:rsidRDefault="0061398A" w:rsidP="00B3525C">
                        <w:pPr>
                          <w:snapToGrid w:val="0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1398A" w:rsidRDefault="0061398A" w:rsidP="00B3525C"/>
              </w:txbxContent>
            </v:textbox>
            <w10:wrap type="square" side="largest"/>
          </v:shape>
        </w:pict>
      </w: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Pr="00B3525C" w:rsidRDefault="00B3525C" w:rsidP="00B3525C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25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РЕЗУЛЬТАТИВНОСТИ И КАЧЕСТВА ТРУДА ДЛЯ ОПРЕДЕЛЕНИЯ РАЗМЕРОВ ВЫПЛАТ ЗА ИНТЕНСИВНОСТЬ И ВЫСОКИЕ РЕЗУЛЬТАТЫ РАБОТЫ,  РАБОТНИКОВ УЧРЕЖДЕНИЯ</w:t>
      </w:r>
    </w:p>
    <w:p w:rsidR="00B3525C" w:rsidRPr="00B3525C" w:rsidRDefault="00B3525C" w:rsidP="00B3525C">
      <w:pPr>
        <w:tabs>
          <w:tab w:val="left" w:pos="-1509"/>
          <w:tab w:val="left" w:pos="1413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352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3525C" w:rsidRPr="00B3525C" w:rsidRDefault="00B3525C" w:rsidP="00B3525C">
      <w:pPr>
        <w:tabs>
          <w:tab w:val="left" w:pos="-1509"/>
          <w:tab w:val="left" w:pos="1413"/>
        </w:tabs>
        <w:suppressAutoHyphens/>
        <w:ind w:left="-885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79" w:type="dxa"/>
        <w:tblInd w:w="-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55"/>
        <w:gridCol w:w="5010"/>
        <w:gridCol w:w="1914"/>
      </w:tblGrid>
      <w:tr w:rsidR="00B3525C" w:rsidRPr="00B3525C" w:rsidTr="00B3525C">
        <w:trPr>
          <w:cantSplit/>
          <w:trHeight w:val="84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Наименование     </w:t>
            </w: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 xml:space="preserve">критерия оценки   </w:t>
            </w: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 xml:space="preserve">результативности и  </w:t>
            </w: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>качества труда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Содержание критерия оценки    </w:t>
            </w: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>результативности и качества труда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Предельное количество баллов</w:t>
            </w:r>
          </w:p>
        </w:tc>
      </w:tr>
      <w:tr w:rsidR="00B3525C" w:rsidRPr="00B3525C" w:rsidTr="00B3525C">
        <w:trPr>
          <w:cantSplit/>
          <w:trHeight w:val="392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Интенсивность труда (по итогам предыдущего квартала)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предложений по совершенствованию профессиональной деятельности и их внедрение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10-</w:t>
            </w:r>
            <w:r w:rsidR="006011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B3525C" w:rsidRPr="00B3525C" w:rsidTr="00B3525C">
        <w:trPr>
          <w:cantSplit/>
          <w:trHeight w:val="333"/>
        </w:trPr>
        <w:tc>
          <w:tcPr>
            <w:tcW w:w="2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большего объема работы с использованием меньшего количества ресурсов (материальных, трудовых, временных)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10-</w:t>
            </w:r>
            <w:r w:rsidR="006011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B3525C" w:rsidRPr="00B3525C" w:rsidTr="00B3525C">
        <w:trPr>
          <w:cantSplit/>
          <w:trHeight w:val="333"/>
        </w:trPr>
        <w:tc>
          <w:tcPr>
            <w:tcW w:w="26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Высокие результаты работы (по итогам предыдущего квартала)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в работе достижений науки и передовых методов работы</w:t>
            </w:r>
          </w:p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20-</w:t>
            </w:r>
            <w:r w:rsidR="006011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B3525C" w:rsidRPr="00B3525C" w:rsidTr="00B3525C">
        <w:trPr>
          <w:cantSplit/>
          <w:trHeight w:val="333"/>
        </w:trPr>
        <w:tc>
          <w:tcPr>
            <w:tcW w:w="2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организации и проведении мероприятий, направленных на повышение имиджа учреждения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20-</w:t>
            </w:r>
            <w:r w:rsidR="006011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B3525C" w:rsidRPr="00B3525C" w:rsidTr="00B3525C">
        <w:trPr>
          <w:cantSplit/>
          <w:trHeight w:val="333"/>
        </w:trPr>
        <w:tc>
          <w:tcPr>
            <w:tcW w:w="2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widowControl w:val="0"/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Непосредственное  участие в реализации проектов, программ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23658B" w:rsidP="00B3525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20-</w:t>
            </w:r>
            <w:r w:rsidR="006011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  <w:r w:rsidR="00B3525C" w:rsidRPr="00B3525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B3525C" w:rsidRPr="00B3525C" w:rsidRDefault="00B3525C" w:rsidP="00B3525C">
      <w:pPr>
        <w:suppressAutoHyphens/>
        <w:ind w:firstLine="5600"/>
        <w:rPr>
          <w:rFonts w:ascii="Times New Roman" w:eastAsia="Times New Roman" w:hAnsi="Times New Roman" w:cs="Times New Roman"/>
          <w:sz w:val="28"/>
          <w:szCs w:val="28"/>
        </w:rPr>
      </w:pPr>
    </w:p>
    <w:p w:rsidR="00B3525C" w:rsidRPr="00B3525C" w:rsidRDefault="00B3525C" w:rsidP="00B3525C">
      <w:pPr>
        <w:suppressAutoHyphens/>
        <w:ind w:firstLine="5600"/>
        <w:rPr>
          <w:rFonts w:ascii="Times New Roman" w:eastAsia="Times New Roman" w:hAnsi="Times New Roman" w:cs="Times New Roman"/>
          <w:sz w:val="28"/>
          <w:szCs w:val="28"/>
        </w:rPr>
      </w:pPr>
    </w:p>
    <w:p w:rsidR="00B3525C" w:rsidRPr="00B3525C" w:rsidRDefault="00B3525C" w:rsidP="00B3525C">
      <w:pPr>
        <w:suppressAutoHyphens/>
        <w:ind w:firstLine="5600"/>
        <w:rPr>
          <w:rFonts w:ascii="Times New Roman" w:eastAsia="Times New Roman" w:hAnsi="Times New Roman" w:cs="Times New Roman"/>
          <w:sz w:val="28"/>
          <w:szCs w:val="28"/>
        </w:rPr>
      </w:pPr>
    </w:p>
    <w:p w:rsidR="00B3525C" w:rsidRPr="00B3525C" w:rsidRDefault="00B3525C" w:rsidP="00B3525C">
      <w:pPr>
        <w:suppressAutoHyphens/>
        <w:ind w:firstLine="5600"/>
        <w:rPr>
          <w:rFonts w:ascii="Times New Roman" w:eastAsia="Times New Roman" w:hAnsi="Times New Roman" w:cs="Times New Roman"/>
          <w:sz w:val="28"/>
          <w:szCs w:val="28"/>
        </w:rPr>
      </w:pPr>
    </w:p>
    <w:p w:rsidR="00B3525C" w:rsidRPr="00B3525C" w:rsidRDefault="00B3525C" w:rsidP="00B3525C">
      <w:pPr>
        <w:suppressAutoHyphens/>
        <w:ind w:firstLine="5600"/>
        <w:rPr>
          <w:rFonts w:ascii="Times New Roman" w:eastAsia="Times New Roman" w:hAnsi="Times New Roman" w:cs="Times New Roman"/>
          <w:sz w:val="28"/>
          <w:szCs w:val="28"/>
        </w:rPr>
      </w:pPr>
    </w:p>
    <w:p w:rsidR="00B3525C" w:rsidRPr="00B3525C" w:rsidRDefault="00B3525C" w:rsidP="00B3525C">
      <w:pPr>
        <w:suppressAutoHyphens/>
        <w:ind w:firstLine="5600"/>
        <w:rPr>
          <w:rFonts w:ascii="Times New Roman" w:eastAsia="Times New Roman" w:hAnsi="Times New Roman" w:cs="Times New Roman"/>
          <w:sz w:val="28"/>
          <w:szCs w:val="28"/>
        </w:rPr>
      </w:pPr>
    </w:p>
    <w:p w:rsidR="00FB716A" w:rsidRDefault="00FB716A" w:rsidP="00D87ADE">
      <w:pPr>
        <w:suppressAutoHyphens/>
        <w:ind w:firstLine="5600"/>
        <w:rPr>
          <w:rFonts w:ascii="Times New Roman" w:eastAsia="Times New Roman" w:hAnsi="Times New Roman" w:cs="Times New Roman"/>
          <w:sz w:val="28"/>
          <w:szCs w:val="28"/>
        </w:rPr>
      </w:pPr>
    </w:p>
    <w:p w:rsidR="00D87ADE" w:rsidRPr="00B3525C" w:rsidRDefault="00D87ADE" w:rsidP="00D87ADE">
      <w:pPr>
        <w:suppressAutoHyphens/>
        <w:ind w:firstLine="56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3119" w:type="dxa"/>
        <w:tblInd w:w="6912" w:type="dxa"/>
        <w:tblLayout w:type="fixed"/>
        <w:tblLook w:val="0000"/>
      </w:tblPr>
      <w:tblGrid>
        <w:gridCol w:w="3119"/>
      </w:tblGrid>
      <w:tr w:rsidR="00B3525C" w:rsidRPr="00B3525C" w:rsidTr="00B3525C">
        <w:trPr>
          <w:trHeight w:val="1341"/>
        </w:trPr>
        <w:tc>
          <w:tcPr>
            <w:tcW w:w="3119" w:type="dxa"/>
            <w:shd w:val="clear" w:color="auto" w:fill="auto"/>
          </w:tcPr>
          <w:p w:rsidR="00552D81" w:rsidRDefault="00552D81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3 </w:t>
            </w:r>
          </w:p>
          <w:p w:rsidR="00B3525C" w:rsidRDefault="00B3525C" w:rsidP="00601108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Положению </w:t>
            </w:r>
            <w:r w:rsidRPr="00B35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оплате труда работников </w:t>
            </w:r>
            <w:r w:rsidR="00C673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B35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C673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БУ» </w:t>
            </w:r>
          </w:p>
          <w:p w:rsidR="00C6737A" w:rsidRPr="00601108" w:rsidRDefault="00C6737A" w:rsidP="00601108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Алексеевский СДК</w:t>
            </w:r>
          </w:p>
        </w:tc>
      </w:tr>
    </w:tbl>
    <w:p w:rsidR="00B3525C" w:rsidRPr="00B3525C" w:rsidRDefault="00B3525C" w:rsidP="00B3525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ml-IN" w:bidi="ml-IN"/>
        </w:rPr>
      </w:pPr>
      <w:r w:rsidRPr="00B3525C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ml-IN" w:bidi="ml-IN"/>
        </w:rPr>
        <w:t>КРИТЕРИИ ОЦЕНКИ РЕЗУЛЬТАТИВНОСТИ И КАЧЕСТВА ТРУДА ДЛЯ ОПРЕДЕЛЕНИЯ РАЗМЕРОВ ВЫПЛАТ ЗА КАЧЕСТВО ВЫПОЛНЯЕМЫХ РАБОТ РАБОТНИКОВ УЧРЕЖДЕНИЯ</w:t>
      </w:r>
    </w:p>
    <w:p w:rsidR="00B3525C" w:rsidRPr="00B3525C" w:rsidRDefault="00B3525C" w:rsidP="00B3525C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ml-IN" w:bidi="ml-IN"/>
        </w:rPr>
      </w:pPr>
    </w:p>
    <w:p w:rsidR="00B3525C" w:rsidRPr="00B3525C" w:rsidRDefault="00B3525C" w:rsidP="00B3525C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ml-IN" w:bidi="ml-IN"/>
        </w:rPr>
      </w:pPr>
    </w:p>
    <w:tbl>
      <w:tblPr>
        <w:tblW w:w="9534" w:type="dxa"/>
        <w:tblInd w:w="104" w:type="dxa"/>
        <w:tblLayout w:type="fixed"/>
        <w:tblLook w:val="0000"/>
      </w:tblPr>
      <w:tblGrid>
        <w:gridCol w:w="2131"/>
        <w:gridCol w:w="2976"/>
        <w:gridCol w:w="2977"/>
        <w:gridCol w:w="1450"/>
      </w:tblGrid>
      <w:tr w:rsidR="00B3525C" w:rsidRPr="00B3525C" w:rsidTr="006D723A">
        <w:trPr>
          <w:trHeight w:val="185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  <w:p w:rsidR="00B3525C" w:rsidRPr="00B3525C" w:rsidRDefault="00B3525C" w:rsidP="00B3525C">
            <w:pPr>
              <w:suppressAutoHyphens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Должность</w:t>
            </w:r>
          </w:p>
          <w:p w:rsidR="00B3525C" w:rsidRPr="00B3525C" w:rsidRDefault="00B3525C" w:rsidP="00B3525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  <w:p w:rsidR="00B3525C" w:rsidRPr="00B3525C" w:rsidRDefault="00B3525C" w:rsidP="00B3525C">
            <w:pPr>
              <w:suppressAutoHyphens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Наименование     </w:t>
            </w: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критерия оценки   </w:t>
            </w: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результативности и  </w:t>
            </w: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br/>
              <w:t>качества труда</w:t>
            </w:r>
          </w:p>
          <w:p w:rsidR="00B3525C" w:rsidRPr="00B3525C" w:rsidRDefault="00B3525C" w:rsidP="00B3525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  <w:p w:rsidR="00B3525C" w:rsidRPr="00B3525C" w:rsidRDefault="00B3525C" w:rsidP="00B3525C">
            <w:pPr>
              <w:suppressAutoHyphens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Содержание критерия оценки    </w:t>
            </w: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br/>
              <w:t>результативности и качества труда</w:t>
            </w:r>
          </w:p>
          <w:p w:rsidR="00B3525C" w:rsidRPr="00B3525C" w:rsidRDefault="00B3525C" w:rsidP="00B3525C">
            <w:pPr>
              <w:suppressAutoHyphens/>
              <w:spacing w:line="100" w:lineRule="atLeast"/>
              <w:ind w:left="134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5C" w:rsidRPr="00B3525C" w:rsidRDefault="00B3525C" w:rsidP="00B3525C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  <w:p w:rsidR="00B3525C" w:rsidRPr="00B3525C" w:rsidRDefault="00B3525C" w:rsidP="00B3525C">
            <w:pPr>
              <w:suppressAutoHyphens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Предельное количество баллов</w:t>
            </w:r>
          </w:p>
          <w:p w:rsidR="00B3525C" w:rsidRPr="00B3525C" w:rsidRDefault="00B3525C" w:rsidP="00B3525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</w:tc>
      </w:tr>
      <w:tr w:rsidR="00C55FD5" w:rsidRPr="00B3525C" w:rsidTr="006D723A">
        <w:trPr>
          <w:cantSplit/>
          <w:trHeight w:val="392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55FD5" w:rsidRPr="00B3525C" w:rsidRDefault="00C55FD5" w:rsidP="00BE31C4">
            <w:pPr>
              <w:suppressAutoHyphens/>
              <w:spacing w:line="100" w:lineRule="atLeas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Специалисты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55FD5" w:rsidRPr="00B3525C" w:rsidRDefault="00C55FD5" w:rsidP="00BE31C4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  <w:r w:rsidRPr="00B3525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  <w:t xml:space="preserve">стабильное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  <w:t xml:space="preserve">выполнение функциональных обязанностей </w:t>
            </w:r>
          </w:p>
          <w:p w:rsidR="00C55FD5" w:rsidRPr="00B3525C" w:rsidRDefault="00C55FD5" w:rsidP="004D5390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55FD5" w:rsidRPr="00B3525C" w:rsidRDefault="00C55FD5" w:rsidP="00B3525C">
            <w:pPr>
              <w:suppressAutoHyphens/>
              <w:snapToGrid w:val="0"/>
              <w:spacing w:line="2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  <w:t xml:space="preserve"> своевременное, полное и достоверное представление отчетности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5FD5" w:rsidRPr="00B3525C" w:rsidRDefault="00C55FD5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10-</w:t>
            </w: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</w:tr>
      <w:tr w:rsidR="00C55FD5" w:rsidRPr="00B3525C" w:rsidTr="006D723A">
        <w:trPr>
          <w:cantSplit/>
          <w:trHeight w:val="1223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55FD5" w:rsidRPr="00B3525C" w:rsidRDefault="00C55FD5" w:rsidP="00B3525C">
            <w:pPr>
              <w:suppressAutoHyphens/>
              <w:snapToGrid w:val="0"/>
              <w:spacing w:line="100" w:lineRule="atLeas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55FD5" w:rsidRPr="00B3525C" w:rsidRDefault="00C55FD5" w:rsidP="004D5390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55FD5" w:rsidRPr="00B3525C" w:rsidRDefault="00C55FD5" w:rsidP="00B3525C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  <w:t>достижение установленных показателей результатов труда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FD5" w:rsidRPr="00B3525C" w:rsidRDefault="00C55FD5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15-3</w:t>
            </w: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C55FD5" w:rsidRPr="00B3525C" w:rsidTr="006D723A">
        <w:trPr>
          <w:cantSplit/>
          <w:trHeight w:val="392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55FD5" w:rsidRPr="00B3525C" w:rsidRDefault="00C55FD5" w:rsidP="00B3525C">
            <w:pPr>
              <w:suppressAutoHyphens/>
              <w:snapToGrid w:val="0"/>
              <w:spacing w:line="100" w:lineRule="atLeas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55FD5" w:rsidRPr="00B3525C" w:rsidRDefault="00C55FD5" w:rsidP="004D5390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FD5" w:rsidRPr="00B3525C" w:rsidRDefault="00C55FD5" w:rsidP="00C55FD5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  <w:t>отсутствие замечаний специалисту со стороны администрации учреждения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FD5" w:rsidRPr="00B3525C" w:rsidRDefault="00C55FD5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15-3</w:t>
            </w: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6E77BA" w:rsidRPr="00B3525C" w:rsidTr="006D723A">
        <w:trPr>
          <w:cantSplit/>
          <w:trHeight w:val="392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E77BA" w:rsidRPr="00B3525C" w:rsidRDefault="00C55FD5" w:rsidP="00B3525C">
            <w:pPr>
              <w:suppressAutoHyphens/>
              <w:snapToGrid w:val="0"/>
              <w:spacing w:line="100" w:lineRule="atLeas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Рабочие и младший обслуживающий персонал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E77BA" w:rsidRPr="00B3525C" w:rsidRDefault="006E77BA" w:rsidP="006E77BA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  <w:r w:rsidRPr="00B3525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  <w:t xml:space="preserve">качественное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  <w:t xml:space="preserve">выполнение функций по обеспечению деятельности учреждения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7BA" w:rsidRPr="00B3525C" w:rsidRDefault="006E77BA" w:rsidP="006E77BA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  <w:t xml:space="preserve"> своевременное исполнение должностных обязанностей для обеспечения бесперебойного производственного и творческого процесса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7BA" w:rsidRPr="00B3525C" w:rsidRDefault="006E77BA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15-3</w:t>
            </w:r>
            <w:r w:rsidRPr="00B3525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6E77BA" w:rsidRPr="00B3525C" w:rsidTr="006D723A">
        <w:trPr>
          <w:cantSplit/>
          <w:trHeight w:val="1080"/>
        </w:trPr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E77BA" w:rsidRPr="00B3525C" w:rsidRDefault="006E77BA" w:rsidP="00B3525C">
            <w:pPr>
              <w:suppressAutoHyphens/>
              <w:snapToGrid w:val="0"/>
              <w:spacing w:line="100" w:lineRule="atLeas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E77BA" w:rsidRPr="00B3525C" w:rsidRDefault="006E77BA" w:rsidP="00B3525C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E77BA" w:rsidRPr="00B3525C" w:rsidRDefault="006E77BA" w:rsidP="006E77BA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ml-IN" w:bidi="ml-IN"/>
              </w:rPr>
            </w:pPr>
            <w:r w:rsidRPr="00B3525C">
              <w:rPr>
                <w:rFonts w:ascii="Times New Roman" w:eastAsia="Times New Roman" w:hAnsi="Times New Roman" w:cs="Times New Roman"/>
                <w:kern w:val="1"/>
                <w:lang w:eastAsia="ml-IN" w:bidi="ml-IN"/>
              </w:rPr>
              <w:t xml:space="preserve">отсутствие замечаний </w:t>
            </w:r>
            <w:r>
              <w:rPr>
                <w:rFonts w:ascii="Times New Roman" w:eastAsia="Times New Roman" w:hAnsi="Times New Roman" w:cs="Times New Roman"/>
                <w:kern w:val="1"/>
                <w:lang w:eastAsia="ml-IN" w:bidi="ml-IN"/>
              </w:rPr>
              <w:t xml:space="preserve"> работнику со стороны администрации учреждения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7BA" w:rsidRDefault="006E77BA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15-30</w:t>
            </w:r>
          </w:p>
          <w:p w:rsidR="006D723A" w:rsidRDefault="006D723A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6D723A" w:rsidRDefault="006D723A" w:rsidP="00B3525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6D723A" w:rsidRPr="00B3525C" w:rsidRDefault="006D723A" w:rsidP="006D723A">
            <w:pPr>
              <w:suppressAutoHyphens/>
              <w:snapToGrid w:val="0"/>
              <w:spacing w:line="100" w:lineRule="atLeas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605EB8" w:rsidRDefault="00605EB8" w:rsidP="00605EB8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87ADE" w:rsidRDefault="00D87ADE" w:rsidP="00605EB8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87ADE" w:rsidRDefault="00D87ADE" w:rsidP="00605E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39" w:rsidRDefault="00A21C39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25C" w:rsidRPr="00B3525C" w:rsidRDefault="008E3E9E" w:rsidP="006636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B3525C" w:rsidRPr="00B3525C" w:rsidRDefault="00B3525C" w:rsidP="00B3525C">
      <w:pPr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оплате</w:t>
      </w:r>
    </w:p>
    <w:p w:rsidR="00B3525C" w:rsidRPr="00B3525C" w:rsidRDefault="00B3525C" w:rsidP="00B3525C">
      <w:pPr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 работников </w:t>
      </w:r>
      <w:r w:rsidR="00BD1F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D1F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БУ»</w:t>
      </w:r>
    </w:p>
    <w:p w:rsidR="00B3525C" w:rsidRPr="00B3525C" w:rsidRDefault="00BD1F0D" w:rsidP="00FA1029">
      <w:pPr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Алексеевский СДК</w:t>
      </w: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РЕЗУЛЬТАТИВНОСТИИ КАЧЕСТВА ДЕЯТЕЛЬНОСТИ УЧРЕЖДЕНИЯ ДЛЯ УСТАНОВЛЕНИЯ </w:t>
      </w:r>
      <w:r w:rsidR="008E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ДИРЕКТОРУ</w:t>
      </w:r>
      <w:r w:rsidRPr="00B3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 </w:t>
      </w:r>
      <w:r w:rsidR="006D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ГЛАВНОМУ БУХГАЛТЕРУ </w:t>
      </w:r>
      <w:r w:rsidRPr="00B3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ВЫПЛАТ ЗА ВАЖНОСТЬ ВЫПОЛНЯЕМОЙ РАБОТЫ, СТЕПЕНЬ САМОСТОЯТЕЛЬНОСТИ И ОТВЕТСТВЕННОСТИ ПРИ ВЫПОЛНЕНИИ ПОСТАВЛЕННЫХ ЗАДАЧ, ЗА КАЧЕСТВО</w:t>
      </w:r>
      <w:bookmarkStart w:id="0" w:name="_GoBack"/>
      <w:bookmarkEnd w:id="0"/>
      <w:r w:rsidRPr="00B3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ВЫПОЛНЯЕМЫХ РАБОТ (ДАЛЕЕ – ВЫПЛАТЫ)</w:t>
      </w:r>
    </w:p>
    <w:p w:rsidR="00B3525C" w:rsidRPr="00B3525C" w:rsidRDefault="00B3525C" w:rsidP="00B3525C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7"/>
        <w:tblW w:w="9717" w:type="dxa"/>
        <w:tblInd w:w="-142" w:type="dxa"/>
        <w:tblLayout w:type="fixed"/>
        <w:tblLook w:val="04A0"/>
      </w:tblPr>
      <w:tblGrid>
        <w:gridCol w:w="3747"/>
        <w:gridCol w:w="10"/>
        <w:gridCol w:w="12"/>
        <w:gridCol w:w="14"/>
        <w:gridCol w:w="2183"/>
        <w:gridCol w:w="2213"/>
        <w:gridCol w:w="147"/>
        <w:gridCol w:w="1391"/>
      </w:tblGrid>
      <w:tr w:rsidR="00B3525C" w:rsidRPr="00B3525C" w:rsidTr="00763A4C">
        <w:tc>
          <w:tcPr>
            <w:tcW w:w="3783" w:type="dxa"/>
            <w:gridSpan w:val="4"/>
          </w:tcPr>
          <w:p w:rsidR="00B3525C" w:rsidRPr="00B3525C" w:rsidRDefault="00B3525C" w:rsidP="00B35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83" w:type="dxa"/>
          </w:tcPr>
          <w:p w:rsidR="00B3525C" w:rsidRPr="00B3525C" w:rsidRDefault="00B3525C" w:rsidP="00B35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 оценки результативности и качества деятельности учреждения</w:t>
            </w:r>
          </w:p>
        </w:tc>
        <w:tc>
          <w:tcPr>
            <w:tcW w:w="2213" w:type="dxa"/>
          </w:tcPr>
          <w:p w:rsidR="00B3525C" w:rsidRPr="00B3525C" w:rsidRDefault="00B3525C" w:rsidP="00B35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критерия оценки результативности и качества деятельности учреждения</w:t>
            </w:r>
          </w:p>
        </w:tc>
        <w:tc>
          <w:tcPr>
            <w:tcW w:w="1538" w:type="dxa"/>
            <w:gridSpan w:val="2"/>
          </w:tcPr>
          <w:p w:rsidR="00B3525C" w:rsidRPr="00B3525C" w:rsidRDefault="00B3525C" w:rsidP="00B35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от оклада (должностного оклада), ставки заработной платы, %</w:t>
            </w:r>
          </w:p>
        </w:tc>
      </w:tr>
      <w:tr w:rsidR="00B3525C" w:rsidRPr="00B3525C" w:rsidTr="00B3525C">
        <w:tblPrEx>
          <w:tblLook w:val="0000"/>
        </w:tblPrEx>
        <w:trPr>
          <w:trHeight w:val="450"/>
        </w:trPr>
        <w:tc>
          <w:tcPr>
            <w:tcW w:w="9717" w:type="dxa"/>
            <w:gridSpan w:val="8"/>
          </w:tcPr>
          <w:p w:rsidR="00B3525C" w:rsidRPr="00B3525C" w:rsidRDefault="00B3525C" w:rsidP="00B3525C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за важность, выполняемой работы, степень самостоятельности и ответственность при выполнении поставленных задач</w:t>
            </w:r>
          </w:p>
        </w:tc>
      </w:tr>
      <w:tr w:rsidR="00B3525C" w:rsidRPr="00B3525C" w:rsidTr="00763A4C">
        <w:tblPrEx>
          <w:tblLook w:val="0000"/>
        </w:tblPrEx>
        <w:trPr>
          <w:trHeight w:val="855"/>
        </w:trPr>
        <w:tc>
          <w:tcPr>
            <w:tcW w:w="3783" w:type="dxa"/>
            <w:gridSpan w:val="4"/>
          </w:tcPr>
          <w:p w:rsidR="00B3525C" w:rsidRPr="00B3525C" w:rsidRDefault="008E3E9E" w:rsidP="00B3525C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  <w:p w:rsidR="00B3525C" w:rsidRPr="00B3525C" w:rsidRDefault="00B3525C" w:rsidP="00B3525C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организации и управления учреждением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инициация предложений, проектов, направленных на улучшение качества предоставляемых услуг учреждения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525C" w:rsidRPr="00B3525C" w:rsidRDefault="008E3E9E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525C" w:rsidRPr="00B3525C" w:rsidTr="00763A4C">
        <w:tblPrEx>
          <w:tblLook w:val="0000"/>
        </w:tblPrEx>
        <w:trPr>
          <w:trHeight w:val="540"/>
        </w:trPr>
        <w:tc>
          <w:tcPr>
            <w:tcW w:w="3783" w:type="dxa"/>
            <w:gridSpan w:val="4"/>
            <w:vMerge w:val="restart"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 w:val="restart"/>
          </w:tcPr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8E3E9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экономических и социальных партнеров для реализации основных направлений деятельности учрежден</w:t>
            </w:r>
            <w:r w:rsidR="008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</w:p>
        </w:tc>
        <w:tc>
          <w:tcPr>
            <w:tcW w:w="1391" w:type="dxa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8E3E9E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D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3525C" w:rsidRPr="00B3525C" w:rsidTr="00763A4C">
        <w:tblPrEx>
          <w:tblLook w:val="0000"/>
        </w:tblPrEx>
        <w:trPr>
          <w:trHeight w:val="435"/>
        </w:trPr>
        <w:tc>
          <w:tcPr>
            <w:tcW w:w="3783" w:type="dxa"/>
            <w:gridSpan w:val="4"/>
            <w:vMerge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</w:tcPr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применение новых технологий при решении </w:t>
            </w:r>
            <w:proofErr w:type="spellStart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социокультурных</w:t>
            </w:r>
            <w:proofErr w:type="spellEnd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задач, стоящих перед обществом</w:t>
            </w:r>
          </w:p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B3525C" w:rsidRPr="00B3525C" w:rsidRDefault="008E3E9E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BD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25C" w:rsidRPr="00B3525C" w:rsidTr="00763A4C">
        <w:tblPrEx>
          <w:tblLook w:val="0000"/>
        </w:tblPrEx>
        <w:trPr>
          <w:trHeight w:val="465"/>
        </w:trPr>
        <w:tc>
          <w:tcPr>
            <w:tcW w:w="3783" w:type="dxa"/>
            <w:gridSpan w:val="4"/>
            <w:vMerge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</w:tcPr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конкретно измеримых положительных результатов в </w:t>
            </w:r>
            <w:proofErr w:type="spellStart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учреждения</w:t>
            </w:r>
          </w:p>
        </w:tc>
        <w:tc>
          <w:tcPr>
            <w:tcW w:w="1391" w:type="dxa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8E3E9E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D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525C" w:rsidRPr="00B3525C" w:rsidTr="00763A4C">
        <w:tblPrEx>
          <w:tblLook w:val="0000"/>
        </w:tblPrEx>
        <w:trPr>
          <w:trHeight w:val="525"/>
        </w:trPr>
        <w:tc>
          <w:tcPr>
            <w:tcW w:w="3783" w:type="dxa"/>
            <w:gridSpan w:val="4"/>
            <w:vMerge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</w:tcPr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кредиторской задолженности по начисленным выплатам по оплате труда перед работниками (сотрудниками) учреждения (за исключением депонированных сумм)</w:t>
            </w:r>
          </w:p>
        </w:tc>
        <w:tc>
          <w:tcPr>
            <w:tcW w:w="1391" w:type="dxa"/>
          </w:tcPr>
          <w:p w:rsidR="00B3525C" w:rsidRPr="00B3525C" w:rsidRDefault="008E3E9E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D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25C" w:rsidRPr="00B3525C" w:rsidTr="00763A4C">
        <w:tblPrEx>
          <w:tblLook w:val="0000"/>
        </w:tblPrEx>
        <w:trPr>
          <w:trHeight w:val="600"/>
        </w:trPr>
        <w:tc>
          <w:tcPr>
            <w:tcW w:w="3783" w:type="dxa"/>
            <w:gridSpan w:val="4"/>
            <w:vMerge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</w:tcPr>
          <w:p w:rsidR="00B3525C" w:rsidRPr="00B3525C" w:rsidRDefault="00B3525C" w:rsidP="00B3525C">
            <w:pPr>
              <w:ind w:left="2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показателей результативности деятельности учреждения:</w:t>
            </w:r>
          </w:p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95 до 98 %</w:t>
            </w:r>
          </w:p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98 до 100 %</w:t>
            </w:r>
          </w:p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100 %</w:t>
            </w:r>
          </w:p>
        </w:tc>
        <w:tc>
          <w:tcPr>
            <w:tcW w:w="1391" w:type="dxa"/>
          </w:tcPr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8E3E9E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D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3525C" w:rsidRPr="00B3525C" w:rsidRDefault="00BD1F0D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</w:t>
            </w:r>
            <w:r w:rsidR="008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3525C" w:rsidRPr="00B3525C" w:rsidRDefault="00BD1F0D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</w:t>
            </w:r>
            <w:r w:rsidR="008E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                          </w:t>
            </w:r>
          </w:p>
        </w:tc>
      </w:tr>
      <w:tr w:rsidR="00B3525C" w:rsidRPr="00B3525C" w:rsidTr="00763A4C">
        <w:tblPrEx>
          <w:tblLook w:val="0000"/>
        </w:tblPrEx>
        <w:trPr>
          <w:trHeight w:val="576"/>
        </w:trPr>
        <w:tc>
          <w:tcPr>
            <w:tcW w:w="3769" w:type="dxa"/>
            <w:gridSpan w:val="3"/>
            <w:vMerge w:val="restart"/>
          </w:tcPr>
          <w:p w:rsidR="00B3525C" w:rsidRPr="00B3525C" w:rsidRDefault="00FD699A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ED8" w:rsidRPr="00B3525C" w:rsidRDefault="00365ED8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2"/>
            <w:vMerge w:val="restart"/>
          </w:tcPr>
          <w:p w:rsidR="00763A4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сложность  организации и </w:t>
            </w:r>
            <w:r w:rsidR="00763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финансовой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деятельностью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учреждения  </w:t>
            </w: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инициация предложений, проектов, направленных на улучшение качества предоставляемых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учреждения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763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3525C" w:rsidRPr="00B3525C" w:rsidTr="00763A4C">
        <w:tblPrEx>
          <w:tblLook w:val="0000"/>
        </w:tblPrEx>
        <w:trPr>
          <w:trHeight w:val="825"/>
        </w:trPr>
        <w:tc>
          <w:tcPr>
            <w:tcW w:w="3769" w:type="dxa"/>
            <w:gridSpan w:val="3"/>
            <w:vMerge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2"/>
            <w:vMerge/>
          </w:tcPr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605EB8" w:rsidP="00605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кредиторской задолженности по начисленным выплатам по оплате труда перед работниками (сотрудниками) учреждения (за исключением депонированных сумм)</w:t>
            </w:r>
          </w:p>
        </w:tc>
        <w:tc>
          <w:tcPr>
            <w:tcW w:w="1391" w:type="dxa"/>
          </w:tcPr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605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25C" w:rsidRPr="00B3525C" w:rsidTr="00763A4C">
        <w:tblPrEx>
          <w:tblLook w:val="0000"/>
        </w:tblPrEx>
        <w:trPr>
          <w:trHeight w:val="960"/>
        </w:trPr>
        <w:tc>
          <w:tcPr>
            <w:tcW w:w="3769" w:type="dxa"/>
            <w:gridSpan w:val="3"/>
            <w:vMerge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2"/>
            <w:vMerge/>
          </w:tcPr>
          <w:p w:rsidR="00B3525C" w:rsidRPr="00B3525C" w:rsidRDefault="00B3525C" w:rsidP="00B3525C">
            <w:pPr>
              <w:ind w:left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605EB8" w:rsidRDefault="00763A4C" w:rsidP="0076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</w:p>
          <w:p w:rsidR="00B3525C" w:rsidRPr="00B3525C" w:rsidRDefault="00763A4C" w:rsidP="0076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экономических 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партнеров для реализации основных направлений деятельности учреждения</w:t>
            </w:r>
          </w:p>
        </w:tc>
        <w:tc>
          <w:tcPr>
            <w:tcW w:w="1391" w:type="dxa"/>
          </w:tcPr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25C" w:rsidRPr="00B3525C" w:rsidTr="00B3525C">
        <w:tblPrEx>
          <w:tblLook w:val="0000"/>
        </w:tblPrEx>
        <w:trPr>
          <w:trHeight w:val="660"/>
        </w:trPr>
        <w:tc>
          <w:tcPr>
            <w:tcW w:w="9717" w:type="dxa"/>
            <w:gridSpan w:val="8"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Выплаты за качество выполняемых работ</w:t>
            </w:r>
          </w:p>
        </w:tc>
      </w:tr>
      <w:tr w:rsidR="00B3525C" w:rsidRPr="00B3525C" w:rsidTr="00763A4C">
        <w:tblPrEx>
          <w:tblLook w:val="0000"/>
        </w:tblPrEx>
        <w:trPr>
          <w:trHeight w:val="975"/>
        </w:trPr>
        <w:tc>
          <w:tcPr>
            <w:tcW w:w="3757" w:type="dxa"/>
            <w:gridSpan w:val="2"/>
          </w:tcPr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209" w:type="dxa"/>
            <w:gridSpan w:val="3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в учреждении</w:t>
            </w:r>
          </w:p>
          <w:p w:rsidR="00B3525C" w:rsidRPr="00B3525C" w:rsidRDefault="00B3525C" w:rsidP="00B3525C">
            <w:pPr>
              <w:ind w:left="7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грубых нарушений правил и норм пожарной безопасности, охраны труда, изложенных в предписаниях надзорных органов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3525C" w:rsidRPr="00B3525C" w:rsidTr="00763A4C">
        <w:tblPrEx>
          <w:tblLook w:val="0000"/>
        </w:tblPrEx>
        <w:trPr>
          <w:trHeight w:val="705"/>
        </w:trPr>
        <w:tc>
          <w:tcPr>
            <w:tcW w:w="3747" w:type="dxa"/>
            <w:vMerge w:val="restart"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4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качества предоставляемых услуг</w:t>
            </w: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на работу учреждения или действия руководителя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25C" w:rsidRPr="00B3525C" w:rsidTr="00763A4C">
        <w:tblPrEx>
          <w:tblLook w:val="0000"/>
        </w:tblPrEx>
        <w:trPr>
          <w:trHeight w:val="705"/>
        </w:trPr>
        <w:tc>
          <w:tcPr>
            <w:tcW w:w="3747" w:type="dxa"/>
            <w:vMerge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4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реализуемой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кадровой политики</w:t>
            </w:r>
          </w:p>
          <w:p w:rsidR="00B3525C" w:rsidRPr="00B3525C" w:rsidRDefault="00B3525C" w:rsidP="00B3525C">
            <w:pPr>
              <w:ind w:left="7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укомплектованность учреждения специалистами, </w:t>
            </w: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работающими по профилю: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от80 до 90%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90 до 100%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029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 до 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3525C" w:rsidRPr="00B3525C" w:rsidTr="00763A4C">
        <w:tblPrEx>
          <w:tblLook w:val="0000"/>
        </w:tblPrEx>
        <w:trPr>
          <w:trHeight w:val="510"/>
        </w:trPr>
        <w:tc>
          <w:tcPr>
            <w:tcW w:w="3747" w:type="dxa"/>
            <w:vMerge w:val="restart"/>
          </w:tcPr>
          <w:p w:rsidR="00B3525C" w:rsidRPr="00B3525C" w:rsidRDefault="00605EB8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бухгалтер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4"/>
            <w:vMerge w:val="restart"/>
          </w:tcPr>
          <w:p w:rsidR="00B3525C" w:rsidRDefault="00605EB8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стабильностифинансовой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  <w:p w:rsidR="00FA1029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25C" w:rsidRPr="00B3525C" w:rsidRDefault="00B3525C" w:rsidP="00B3525C">
            <w:pPr>
              <w:ind w:left="7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B3525C" w:rsidP="00605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нарушений </w:t>
            </w:r>
            <w:r w:rsidR="00605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</w:t>
            </w:r>
          </w:p>
        </w:tc>
        <w:tc>
          <w:tcPr>
            <w:tcW w:w="1391" w:type="dxa"/>
          </w:tcPr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605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25C" w:rsidRPr="00B3525C" w:rsidTr="00763A4C">
        <w:tblPrEx>
          <w:tblLook w:val="0000"/>
        </w:tblPrEx>
        <w:trPr>
          <w:trHeight w:val="690"/>
        </w:trPr>
        <w:tc>
          <w:tcPr>
            <w:tcW w:w="3747" w:type="dxa"/>
            <w:vMerge/>
          </w:tcPr>
          <w:p w:rsidR="00B3525C" w:rsidRPr="00B3525C" w:rsidRDefault="00B3525C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4"/>
            <w:vMerge/>
          </w:tcPr>
          <w:p w:rsidR="00B3525C" w:rsidRPr="00B3525C" w:rsidRDefault="00B3525C" w:rsidP="00B3525C">
            <w:pPr>
              <w:ind w:left="7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B3525C" w:rsidRPr="00B3525C" w:rsidRDefault="00605EB8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своевременное, полное и достоверное представление отчетности</w:t>
            </w:r>
          </w:p>
        </w:tc>
        <w:tc>
          <w:tcPr>
            <w:tcW w:w="1391" w:type="dxa"/>
          </w:tcPr>
          <w:p w:rsidR="00B3525C" w:rsidRPr="00B3525C" w:rsidRDefault="00FA102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605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25C" w:rsidRPr="00B3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3525C" w:rsidRPr="00B3525C" w:rsidRDefault="00B3525C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9E9" w:rsidRPr="00B3525C" w:rsidTr="00CA578B">
        <w:tblPrEx>
          <w:tblLook w:val="0000"/>
        </w:tblPrEx>
        <w:trPr>
          <w:trHeight w:val="390"/>
        </w:trPr>
        <w:tc>
          <w:tcPr>
            <w:tcW w:w="3747" w:type="dxa"/>
            <w:vMerge w:val="restart"/>
          </w:tcPr>
          <w:p w:rsidR="002239E9" w:rsidRPr="00B3525C" w:rsidRDefault="002239E9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Pr="00B3525C" w:rsidRDefault="002239E9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Pr="00B3525C" w:rsidRDefault="002239E9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Pr="00B3525C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4"/>
            <w:vMerge w:val="restart"/>
          </w:tcPr>
          <w:p w:rsidR="002239E9" w:rsidRPr="00B3525C" w:rsidRDefault="002239E9" w:rsidP="00605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непрерывное профессиональное образование </w:t>
            </w:r>
          </w:p>
          <w:p w:rsidR="002239E9" w:rsidRPr="00B3525C" w:rsidRDefault="002239E9" w:rsidP="00B3525C">
            <w:pPr>
              <w:ind w:left="7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Pr="00B3525C" w:rsidRDefault="002239E9" w:rsidP="00B3525C">
            <w:pPr>
              <w:ind w:left="7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2239E9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курсов, семинаров, конференций: </w:t>
            </w:r>
          </w:p>
          <w:p w:rsidR="002239E9" w:rsidRPr="00B3525C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2</w:t>
            </w:r>
          </w:p>
          <w:p w:rsidR="002239E9" w:rsidRPr="00B3525C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</w:t>
            </w:r>
          </w:p>
        </w:tc>
        <w:tc>
          <w:tcPr>
            <w:tcW w:w="1391" w:type="dxa"/>
          </w:tcPr>
          <w:p w:rsidR="002239E9" w:rsidRPr="00B3525C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  <w:p w:rsidR="002239E9" w:rsidRPr="00B3525C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</w:t>
            </w:r>
          </w:p>
        </w:tc>
      </w:tr>
      <w:tr w:rsidR="002239E9" w:rsidRPr="00B3525C" w:rsidTr="002239E9">
        <w:tblPrEx>
          <w:tblLook w:val="0000"/>
        </w:tblPrEx>
        <w:trPr>
          <w:trHeight w:val="3705"/>
        </w:trPr>
        <w:tc>
          <w:tcPr>
            <w:tcW w:w="3747" w:type="dxa"/>
            <w:vMerge/>
          </w:tcPr>
          <w:p w:rsidR="002239E9" w:rsidRPr="00B3525C" w:rsidRDefault="002239E9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4"/>
            <w:vMerge/>
          </w:tcPr>
          <w:p w:rsidR="002239E9" w:rsidRDefault="002239E9" w:rsidP="00605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</w:tcPr>
          <w:p w:rsidR="002239E9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 работе специализированных бухгалтерских программ, повышающих эффективность работы и сокращающих время обработки документов (по факту применения)</w:t>
            </w:r>
          </w:p>
          <w:p w:rsidR="002239E9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Default="002239E9" w:rsidP="00B352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2239E9" w:rsidRPr="00B3525C" w:rsidRDefault="002239E9" w:rsidP="00B352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2239E9" w:rsidRPr="00B3525C" w:rsidTr="00763A4C">
        <w:tblPrEx>
          <w:tblLook w:val="0000"/>
        </w:tblPrEx>
        <w:trPr>
          <w:trHeight w:val="990"/>
        </w:trPr>
        <w:tc>
          <w:tcPr>
            <w:tcW w:w="3747" w:type="dxa"/>
            <w:vMerge/>
          </w:tcPr>
          <w:p w:rsidR="002239E9" w:rsidRPr="00B3525C" w:rsidRDefault="002239E9" w:rsidP="00B3525C">
            <w:pPr>
              <w:ind w:left="44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gridSpan w:val="4"/>
          </w:tcPr>
          <w:p w:rsidR="002239E9" w:rsidRDefault="002239E9" w:rsidP="002239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своим обязанностям</w:t>
            </w:r>
          </w:p>
        </w:tc>
        <w:tc>
          <w:tcPr>
            <w:tcW w:w="2360" w:type="dxa"/>
            <w:gridSpan w:val="2"/>
          </w:tcPr>
          <w:p w:rsidR="002239E9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обоснованных зафиксированных жалоб со стороны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учредителя, руководителя, работников учреждения</w:t>
            </w:r>
          </w:p>
          <w:p w:rsidR="002239E9" w:rsidRDefault="002239E9" w:rsidP="00B35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9E9" w:rsidRDefault="002239E9" w:rsidP="00B352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2239E9" w:rsidRDefault="002239E9" w:rsidP="00B352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15</w:t>
            </w:r>
          </w:p>
        </w:tc>
      </w:tr>
    </w:tbl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ADE" w:rsidRDefault="00D87ADE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DE" w:rsidRDefault="00D87ADE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DE" w:rsidRDefault="00D87ADE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DE" w:rsidRDefault="00D87ADE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DE" w:rsidRDefault="00D87ADE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DE" w:rsidRDefault="00D87ADE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DE" w:rsidRDefault="00D87ADE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EAA" w:rsidRDefault="00D02EAA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39" w:rsidRPr="00B3525C" w:rsidRDefault="00A21C39" w:rsidP="00A21C39">
      <w:pPr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25C" w:rsidRPr="00B3525C" w:rsidRDefault="00B3525C" w:rsidP="003009CC">
      <w:pPr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B3525C" w:rsidRPr="00B3525C" w:rsidRDefault="00B3525C" w:rsidP="003009CC">
      <w:pPr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к положению об оплате</w:t>
      </w:r>
    </w:p>
    <w:p w:rsidR="00B3525C" w:rsidRPr="00B3525C" w:rsidRDefault="00B3525C" w:rsidP="003009CC">
      <w:pPr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работников </w:t>
      </w:r>
      <w:r w:rsidR="00BD1F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D1F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БУ»</w:t>
      </w:r>
    </w:p>
    <w:p w:rsidR="007045A9" w:rsidRPr="00B3525C" w:rsidRDefault="00BD1F0D" w:rsidP="003009CC">
      <w:pPr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Алексеевский СДК</w:t>
      </w: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</w:t>
      </w:r>
      <w:r w:rsidR="00704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ДИРЕКТОРА </w:t>
      </w:r>
      <w:r w:rsidRPr="00B35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</w:t>
      </w:r>
    </w:p>
    <w:p w:rsidR="00B3525C" w:rsidRPr="00B3525C" w:rsidRDefault="00B3525C" w:rsidP="00B35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25C" w:rsidRPr="00B3525C" w:rsidRDefault="00B3525C" w:rsidP="00B3525C">
      <w:pPr>
        <w:numPr>
          <w:ilvl w:val="0"/>
          <w:numId w:val="8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исчисления среднего размера оклада (должностного оклада), ставки</w:t>
      </w:r>
    </w:p>
    <w:p w:rsidR="00B3525C" w:rsidRPr="00B3525C" w:rsidRDefault="00B3525C" w:rsidP="00B3525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3525C">
        <w:rPr>
          <w:rFonts w:ascii="Times New Roman" w:hAnsi="Times New Roman"/>
          <w:sz w:val="24"/>
          <w:szCs w:val="24"/>
          <w:lang w:eastAsia="ru-RU"/>
        </w:rPr>
        <w:t xml:space="preserve">заработной платы работников основного персонала для определения размера должностного оклада </w:t>
      </w:r>
      <w:r w:rsidR="007045A9">
        <w:rPr>
          <w:rFonts w:ascii="Times New Roman" w:hAnsi="Times New Roman"/>
          <w:sz w:val="24"/>
          <w:szCs w:val="24"/>
          <w:lang w:eastAsia="ru-RU"/>
        </w:rPr>
        <w:t xml:space="preserve"> директора</w:t>
      </w:r>
      <w:r w:rsidRPr="00B3525C">
        <w:rPr>
          <w:rFonts w:ascii="Times New Roman" w:hAnsi="Times New Roman"/>
          <w:sz w:val="24"/>
          <w:szCs w:val="24"/>
          <w:lang w:eastAsia="ru-RU"/>
        </w:rPr>
        <w:t xml:space="preserve"> учреждения (далее – Порядок) определяет правила исчисления среднего размера оклада (должностного оклада), ставки заработной платы работников основного персонала для определения размера </w:t>
      </w:r>
      <w:r w:rsidR="007045A9">
        <w:rPr>
          <w:rFonts w:ascii="Times New Roman" w:hAnsi="Times New Roman"/>
          <w:sz w:val="24"/>
          <w:szCs w:val="24"/>
          <w:lang w:eastAsia="ru-RU"/>
        </w:rPr>
        <w:t>должностного оклада директора</w:t>
      </w:r>
      <w:r w:rsidRPr="00B3525C">
        <w:rPr>
          <w:rFonts w:ascii="Times New Roman" w:hAnsi="Times New Roman"/>
          <w:sz w:val="24"/>
          <w:szCs w:val="24"/>
          <w:lang w:eastAsia="ru-RU"/>
        </w:rPr>
        <w:t xml:space="preserve"> учреждения (далее учреждение).</w:t>
      </w:r>
    </w:p>
    <w:p w:rsidR="00B3525C" w:rsidRPr="00B3525C" w:rsidRDefault="00B3525C" w:rsidP="00B3525C">
      <w:pPr>
        <w:numPr>
          <w:ilvl w:val="0"/>
          <w:numId w:val="8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размер оклада (должностного оклада), ставки заработной платы</w:t>
      </w:r>
    </w:p>
    <w:p w:rsidR="00B3525C" w:rsidRPr="00B3525C" w:rsidRDefault="00B3525C" w:rsidP="00B3525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3525C">
        <w:rPr>
          <w:rFonts w:ascii="Times New Roman" w:hAnsi="Times New Roman"/>
          <w:sz w:val="24"/>
          <w:szCs w:val="24"/>
          <w:lang w:eastAsia="ru-RU"/>
        </w:rPr>
        <w:t xml:space="preserve">работников основного персонала для определения размера должностного оклада </w:t>
      </w:r>
      <w:r w:rsidR="007045A9">
        <w:rPr>
          <w:rFonts w:ascii="Times New Roman" w:hAnsi="Times New Roman"/>
          <w:sz w:val="24"/>
          <w:szCs w:val="24"/>
          <w:lang w:eastAsia="ru-RU"/>
        </w:rPr>
        <w:t xml:space="preserve"> директора</w:t>
      </w:r>
      <w:r w:rsidRPr="00B3525C">
        <w:rPr>
          <w:rFonts w:ascii="Times New Roman" w:hAnsi="Times New Roman"/>
          <w:sz w:val="24"/>
          <w:szCs w:val="24"/>
          <w:lang w:eastAsia="ru-RU"/>
        </w:rPr>
        <w:t xml:space="preserve"> учреждения рассчитывается по формуле:</w:t>
      </w:r>
    </w:p>
    <w:p w:rsidR="00B3525C" w:rsidRPr="00B3525C" w:rsidRDefault="00B3525C" w:rsidP="00B3525C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proofErr w:type="gramStart"/>
      <w:r w:rsidRPr="00B3525C">
        <w:rPr>
          <w:rFonts w:ascii="Times New Roman" w:hAnsi="Times New Roman"/>
          <w:sz w:val="24"/>
          <w:szCs w:val="24"/>
          <w:lang w:val="en-US" w:eastAsia="ru-RU"/>
        </w:rPr>
        <w:t>n</w:t>
      </w:r>
      <w:proofErr w:type="gramEnd"/>
    </w:p>
    <w:p w:rsidR="00B3525C" w:rsidRPr="00B3525C" w:rsidRDefault="00B3525C" w:rsidP="00B3525C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B3525C">
        <w:rPr>
          <w:rFonts w:ascii="Times New Roman" w:hAnsi="Times New Roman" w:cs="Times New Roman"/>
          <w:sz w:val="24"/>
          <w:szCs w:val="24"/>
          <w:lang w:val="en-US" w:eastAsia="ru-RU"/>
        </w:rPr>
        <w:t>∑</w:t>
      </w:r>
      <w:r w:rsidRPr="00B3525C">
        <w:rPr>
          <w:rFonts w:ascii="Times New Roman" w:hAnsi="Times New Roman"/>
          <w:sz w:val="24"/>
          <w:szCs w:val="24"/>
          <w:lang w:eastAsia="ru-RU"/>
        </w:rPr>
        <w:t>ДО</w:t>
      </w:r>
      <w:proofErr w:type="spellStart"/>
      <w:r w:rsidRPr="00B3525C"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</w:p>
    <w:p w:rsidR="00B3525C" w:rsidRPr="00B3525C" w:rsidRDefault="00B3525C" w:rsidP="00B3525C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352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B352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=l</w:t>
      </w:r>
    </w:p>
    <w:p w:rsidR="00B3525C" w:rsidRPr="00B3525C" w:rsidRDefault="00B3525C" w:rsidP="00B3525C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3525C">
        <w:rPr>
          <w:rFonts w:ascii="Times New Roman" w:eastAsia="Times New Roman" w:hAnsi="Times New Roman" w:cs="Times New Roman"/>
          <w:sz w:val="18"/>
          <w:szCs w:val="18"/>
          <w:lang w:eastAsia="ru-RU"/>
        </w:rPr>
        <w:t>ср</w:t>
      </w:r>
      <w:proofErr w:type="spellEnd"/>
      <w:r w:rsidRPr="00B352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--------,</w:t>
      </w:r>
    </w:p>
    <w:p w:rsidR="00B3525C" w:rsidRPr="00B3525C" w:rsidRDefault="00B3525C" w:rsidP="00B3525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52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gramEnd"/>
    </w:p>
    <w:p w:rsidR="00B3525C" w:rsidRPr="00B3525C" w:rsidRDefault="00B3525C" w:rsidP="00B3525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25C" w:rsidRPr="00B3525C" w:rsidRDefault="00B3525C" w:rsidP="00B3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B3525C" w:rsidRPr="00B3525C" w:rsidRDefault="00B3525C" w:rsidP="00B3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3525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B3525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spellEnd"/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размер оклада (должностного оклада), ставки заработной платы работников основного персонала;</w:t>
      </w:r>
    </w:p>
    <w:p w:rsidR="00B3525C" w:rsidRPr="00B3525C" w:rsidRDefault="00B3525C" w:rsidP="00B3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B352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размер оклада (должностного оклада), ставки заработной платы работника основного персонала, установленный в соответствии со штатным расписанием учреждения;</w:t>
      </w:r>
    </w:p>
    <w:p w:rsidR="00B3525C" w:rsidRPr="00B3525C" w:rsidRDefault="00B3525C" w:rsidP="00B3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штатная</w:t>
      </w:r>
      <w:proofErr w:type="gramEnd"/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работников основного персонала.</w:t>
      </w:r>
    </w:p>
    <w:p w:rsidR="00B3525C" w:rsidRPr="00B3525C" w:rsidRDefault="00B3525C" w:rsidP="00B3525C">
      <w:pPr>
        <w:numPr>
          <w:ilvl w:val="0"/>
          <w:numId w:val="8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размер оклада (должностного оклада), ставки заработной платы</w:t>
      </w:r>
    </w:p>
    <w:p w:rsidR="00B3525C" w:rsidRPr="00B3525C" w:rsidRDefault="007045A9" w:rsidP="00B3525C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B3525C" w:rsidRPr="00B3525C">
        <w:rPr>
          <w:rFonts w:ascii="Times New Roman" w:hAnsi="Times New Roman"/>
          <w:sz w:val="24"/>
          <w:szCs w:val="24"/>
          <w:lang w:eastAsia="ru-RU"/>
        </w:rPr>
        <w:t xml:space="preserve">аботников основного персонала для определения размера должностного оклада </w:t>
      </w:r>
      <w:r>
        <w:rPr>
          <w:rFonts w:ascii="Times New Roman" w:hAnsi="Times New Roman"/>
          <w:sz w:val="24"/>
          <w:szCs w:val="24"/>
          <w:lang w:eastAsia="ru-RU"/>
        </w:rPr>
        <w:t xml:space="preserve">директора </w:t>
      </w:r>
      <w:r w:rsidR="00B3525C" w:rsidRPr="00B3525C">
        <w:rPr>
          <w:rFonts w:ascii="Times New Roman" w:hAnsi="Times New Roman"/>
          <w:sz w:val="24"/>
          <w:szCs w:val="24"/>
          <w:lang w:eastAsia="ru-RU"/>
        </w:rPr>
        <w:t>учреждения подлежит пересмотру в случае:</w:t>
      </w:r>
    </w:p>
    <w:p w:rsidR="00B3525C" w:rsidRPr="00B3525C" w:rsidRDefault="00B3525C" w:rsidP="00B3525C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25C">
        <w:rPr>
          <w:rFonts w:ascii="Times New Roman" w:hAnsi="Times New Roman"/>
          <w:sz w:val="24"/>
          <w:szCs w:val="24"/>
          <w:lang w:eastAsia="ru-RU"/>
        </w:rPr>
        <w:t>изменения утвержденной штатной численности работников основного персонала учреждения более чем на 15 процентов;</w:t>
      </w:r>
    </w:p>
    <w:p w:rsidR="00B3525C" w:rsidRPr="00B3525C" w:rsidRDefault="00B3525C" w:rsidP="00B3525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5C">
        <w:rPr>
          <w:rFonts w:ascii="Times New Roman" w:hAnsi="Times New Roman"/>
          <w:sz w:val="24"/>
          <w:szCs w:val="24"/>
          <w:lang w:eastAsia="ru-RU"/>
        </w:rPr>
        <w:t>увеличения (индексации) окладов (должностных окладов), ставок заработной платы работников.</w:t>
      </w:r>
    </w:p>
    <w:p w:rsidR="00361DF4" w:rsidRPr="00361DF4" w:rsidRDefault="00361DF4" w:rsidP="00361D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194" w:rsidRPr="00361DF4" w:rsidRDefault="000B21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2194" w:rsidRPr="00361DF4" w:rsidSect="0062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6B" w:rsidRDefault="00E3486B" w:rsidP="00601108">
      <w:r>
        <w:separator/>
      </w:r>
    </w:p>
  </w:endnote>
  <w:endnote w:type="continuationSeparator" w:id="0">
    <w:p w:rsidR="00E3486B" w:rsidRDefault="00E3486B" w:rsidP="0060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6B" w:rsidRDefault="00E3486B" w:rsidP="00601108">
      <w:r>
        <w:separator/>
      </w:r>
    </w:p>
  </w:footnote>
  <w:footnote w:type="continuationSeparator" w:id="0">
    <w:p w:rsidR="00E3486B" w:rsidRDefault="00E3486B" w:rsidP="00601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6FE279D"/>
    <w:multiLevelType w:val="multilevel"/>
    <w:tmpl w:val="D61CA0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0583608"/>
    <w:multiLevelType w:val="hybridMultilevel"/>
    <w:tmpl w:val="50B80298"/>
    <w:lvl w:ilvl="0" w:tplc="C7DE18F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E6166B"/>
    <w:multiLevelType w:val="multilevel"/>
    <w:tmpl w:val="56D80A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AEB4E00"/>
    <w:multiLevelType w:val="hybridMultilevel"/>
    <w:tmpl w:val="13CA7952"/>
    <w:lvl w:ilvl="0" w:tplc="5380B616">
      <w:start w:val="5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40665A"/>
    <w:multiLevelType w:val="multilevel"/>
    <w:tmpl w:val="A6384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C3D04C6"/>
    <w:multiLevelType w:val="multilevel"/>
    <w:tmpl w:val="98009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802"/>
    <w:rsid w:val="000121FC"/>
    <w:rsid w:val="00012458"/>
    <w:rsid w:val="00027431"/>
    <w:rsid w:val="000525C9"/>
    <w:rsid w:val="00074A20"/>
    <w:rsid w:val="000B2194"/>
    <w:rsid w:val="000D7365"/>
    <w:rsid w:val="000F6C6B"/>
    <w:rsid w:val="001502C8"/>
    <w:rsid w:val="00175E57"/>
    <w:rsid w:val="00196FF7"/>
    <w:rsid w:val="001A2D6F"/>
    <w:rsid w:val="001C6F77"/>
    <w:rsid w:val="00200FDF"/>
    <w:rsid w:val="00215AA5"/>
    <w:rsid w:val="002209F2"/>
    <w:rsid w:val="002239E9"/>
    <w:rsid w:val="0023658B"/>
    <w:rsid w:val="00280869"/>
    <w:rsid w:val="00297F58"/>
    <w:rsid w:val="002C082F"/>
    <w:rsid w:val="002E470E"/>
    <w:rsid w:val="003009CC"/>
    <w:rsid w:val="003133DB"/>
    <w:rsid w:val="00361A02"/>
    <w:rsid w:val="00361DF4"/>
    <w:rsid w:val="00365ED8"/>
    <w:rsid w:val="00395DC1"/>
    <w:rsid w:val="003F2A4D"/>
    <w:rsid w:val="00412802"/>
    <w:rsid w:val="00443B5D"/>
    <w:rsid w:val="004D098B"/>
    <w:rsid w:val="004D5390"/>
    <w:rsid w:val="00501451"/>
    <w:rsid w:val="00522FDD"/>
    <w:rsid w:val="005255BA"/>
    <w:rsid w:val="0052707E"/>
    <w:rsid w:val="00552D81"/>
    <w:rsid w:val="005817E0"/>
    <w:rsid w:val="005C3F4F"/>
    <w:rsid w:val="005F1888"/>
    <w:rsid w:val="005F614B"/>
    <w:rsid w:val="005F630E"/>
    <w:rsid w:val="00601108"/>
    <w:rsid w:val="00605EB8"/>
    <w:rsid w:val="0061398A"/>
    <w:rsid w:val="006277E2"/>
    <w:rsid w:val="00656357"/>
    <w:rsid w:val="0066360D"/>
    <w:rsid w:val="00677F84"/>
    <w:rsid w:val="006A1E26"/>
    <w:rsid w:val="006C370C"/>
    <w:rsid w:val="006D723A"/>
    <w:rsid w:val="006E77BA"/>
    <w:rsid w:val="007045A9"/>
    <w:rsid w:val="00707AE0"/>
    <w:rsid w:val="00724EF4"/>
    <w:rsid w:val="00731C0D"/>
    <w:rsid w:val="00733259"/>
    <w:rsid w:val="00737C1D"/>
    <w:rsid w:val="00756902"/>
    <w:rsid w:val="00763A4C"/>
    <w:rsid w:val="00790457"/>
    <w:rsid w:val="007E313D"/>
    <w:rsid w:val="00817274"/>
    <w:rsid w:val="00860EBF"/>
    <w:rsid w:val="008E3E9E"/>
    <w:rsid w:val="008F1F37"/>
    <w:rsid w:val="00917661"/>
    <w:rsid w:val="00956BF9"/>
    <w:rsid w:val="009B0F7A"/>
    <w:rsid w:val="009C0386"/>
    <w:rsid w:val="009C5E1E"/>
    <w:rsid w:val="009D61E3"/>
    <w:rsid w:val="009F1B9B"/>
    <w:rsid w:val="00A0774C"/>
    <w:rsid w:val="00A07927"/>
    <w:rsid w:val="00A2005E"/>
    <w:rsid w:val="00A21C39"/>
    <w:rsid w:val="00A362DE"/>
    <w:rsid w:val="00A5040A"/>
    <w:rsid w:val="00A8307F"/>
    <w:rsid w:val="00AB7F75"/>
    <w:rsid w:val="00AE2CC3"/>
    <w:rsid w:val="00B02A95"/>
    <w:rsid w:val="00B1082D"/>
    <w:rsid w:val="00B3525C"/>
    <w:rsid w:val="00B43CC3"/>
    <w:rsid w:val="00B50B46"/>
    <w:rsid w:val="00BD1F0D"/>
    <w:rsid w:val="00BD50DE"/>
    <w:rsid w:val="00BD794B"/>
    <w:rsid w:val="00BE31C4"/>
    <w:rsid w:val="00C07846"/>
    <w:rsid w:val="00C17CA0"/>
    <w:rsid w:val="00C30D2E"/>
    <w:rsid w:val="00C5469E"/>
    <w:rsid w:val="00C55FD5"/>
    <w:rsid w:val="00C6737A"/>
    <w:rsid w:val="00CA578B"/>
    <w:rsid w:val="00CE191D"/>
    <w:rsid w:val="00D02EAA"/>
    <w:rsid w:val="00D10C6C"/>
    <w:rsid w:val="00D22867"/>
    <w:rsid w:val="00D85991"/>
    <w:rsid w:val="00D87ADE"/>
    <w:rsid w:val="00DA0983"/>
    <w:rsid w:val="00DE75EB"/>
    <w:rsid w:val="00DF0856"/>
    <w:rsid w:val="00E1160A"/>
    <w:rsid w:val="00E124AF"/>
    <w:rsid w:val="00E3486B"/>
    <w:rsid w:val="00E902DC"/>
    <w:rsid w:val="00EB1BFE"/>
    <w:rsid w:val="00EC0CF6"/>
    <w:rsid w:val="00EC1F66"/>
    <w:rsid w:val="00ED206C"/>
    <w:rsid w:val="00F265D2"/>
    <w:rsid w:val="00F571FB"/>
    <w:rsid w:val="00F80422"/>
    <w:rsid w:val="00F85627"/>
    <w:rsid w:val="00F86A87"/>
    <w:rsid w:val="00F97C6A"/>
    <w:rsid w:val="00FA1029"/>
    <w:rsid w:val="00FA2931"/>
    <w:rsid w:val="00FB716A"/>
    <w:rsid w:val="00FC0CA0"/>
    <w:rsid w:val="00FD697D"/>
    <w:rsid w:val="00FD699A"/>
    <w:rsid w:val="00FF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2"/>
  </w:style>
  <w:style w:type="paragraph" w:styleId="5">
    <w:name w:val="heading 5"/>
    <w:basedOn w:val="a"/>
    <w:next w:val="a"/>
    <w:link w:val="50"/>
    <w:qFormat/>
    <w:rsid w:val="00B3525C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3525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B3525C"/>
  </w:style>
  <w:style w:type="paragraph" w:styleId="a3">
    <w:name w:val="Balloon Text"/>
    <w:basedOn w:val="a"/>
    <w:link w:val="a4"/>
    <w:unhideWhenUsed/>
    <w:rsid w:val="00B35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525C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B3525C"/>
  </w:style>
  <w:style w:type="character" w:customStyle="1" w:styleId="Absatz-Standardschriftart">
    <w:name w:val="Absatz-Standardschriftart"/>
    <w:rsid w:val="00B3525C"/>
  </w:style>
  <w:style w:type="character" w:customStyle="1" w:styleId="WW-Absatz-Standardschriftart">
    <w:name w:val="WW-Absatz-Standardschriftart"/>
    <w:rsid w:val="00B3525C"/>
  </w:style>
  <w:style w:type="character" w:customStyle="1" w:styleId="WW-Absatz-Standardschriftart1">
    <w:name w:val="WW-Absatz-Standardschriftart1"/>
    <w:rsid w:val="00B3525C"/>
  </w:style>
  <w:style w:type="character" w:customStyle="1" w:styleId="WW-Absatz-Standardschriftart11">
    <w:name w:val="WW-Absatz-Standardschriftart11"/>
    <w:rsid w:val="00B3525C"/>
  </w:style>
  <w:style w:type="character" w:customStyle="1" w:styleId="10">
    <w:name w:val="Основной шрифт абзаца1"/>
    <w:rsid w:val="00B3525C"/>
  </w:style>
  <w:style w:type="character" w:styleId="a5">
    <w:name w:val="page number"/>
    <w:basedOn w:val="10"/>
    <w:rsid w:val="00B3525C"/>
  </w:style>
  <w:style w:type="character" w:customStyle="1" w:styleId="a6">
    <w:name w:val="Нижний колонтитул Знак"/>
    <w:rsid w:val="00B3525C"/>
    <w:rPr>
      <w:sz w:val="24"/>
      <w:szCs w:val="24"/>
    </w:rPr>
  </w:style>
  <w:style w:type="character" w:customStyle="1" w:styleId="a7">
    <w:name w:val="Основной текст с отступом Знак"/>
    <w:rsid w:val="00B3525C"/>
    <w:rPr>
      <w:sz w:val="24"/>
      <w:szCs w:val="24"/>
    </w:rPr>
  </w:style>
  <w:style w:type="character" w:styleId="a8">
    <w:name w:val="Hyperlink"/>
    <w:rsid w:val="00B3525C"/>
    <w:rPr>
      <w:color w:val="000080"/>
      <w:u w:val="single"/>
    </w:rPr>
  </w:style>
  <w:style w:type="character" w:customStyle="1" w:styleId="a9">
    <w:name w:val="Символ нумерации"/>
    <w:rsid w:val="00B3525C"/>
  </w:style>
  <w:style w:type="paragraph" w:customStyle="1" w:styleId="aa">
    <w:name w:val="Заголовок"/>
    <w:basedOn w:val="a"/>
    <w:next w:val="ab"/>
    <w:rsid w:val="00B3525C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b">
    <w:name w:val="Body Text"/>
    <w:basedOn w:val="a"/>
    <w:link w:val="ac"/>
    <w:rsid w:val="00B3525C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B352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B3525C"/>
    <w:rPr>
      <w:rFonts w:ascii="Arial" w:hAnsi="Arial" w:cs="Mangal"/>
    </w:rPr>
  </w:style>
  <w:style w:type="paragraph" w:customStyle="1" w:styleId="12">
    <w:name w:val="Название1"/>
    <w:basedOn w:val="a"/>
    <w:rsid w:val="00B3525C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B3525C"/>
    <w:pPr>
      <w:suppressLineNumbers/>
      <w:suppressAutoHyphens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ConsPlusTitle">
    <w:name w:val="ConsPlusTitle"/>
    <w:rsid w:val="00B3525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B3525C"/>
    <w:pPr>
      <w:widowControl w:val="0"/>
      <w:suppressAutoHyphens/>
      <w:autoSpaceDE w:val="0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Cell">
    <w:name w:val="ConsPlusCell"/>
    <w:rsid w:val="00B3525C"/>
    <w:pPr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paragraph" w:styleId="ae">
    <w:name w:val="header"/>
    <w:basedOn w:val="a"/>
    <w:link w:val="af"/>
    <w:rsid w:val="00B3525C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rsid w:val="00B352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3525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</w:rPr>
  </w:style>
  <w:style w:type="paragraph" w:styleId="af0">
    <w:name w:val="footer"/>
    <w:basedOn w:val="a"/>
    <w:link w:val="14"/>
    <w:rsid w:val="00B3525C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rsid w:val="00B352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нак Знак Знак Знак Знак Знак Знак"/>
    <w:basedOn w:val="a"/>
    <w:rsid w:val="00B3525C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15">
    <w:name w:val="Абзац списка1"/>
    <w:basedOn w:val="a"/>
    <w:rsid w:val="00B3525C"/>
    <w:pPr>
      <w:suppressAutoHyphens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2">
    <w:name w:val="Body Text Indent"/>
    <w:basedOn w:val="a"/>
    <w:link w:val="16"/>
    <w:rsid w:val="00B3525C"/>
    <w:pPr>
      <w:tabs>
        <w:tab w:val="left" w:pos="5730"/>
      </w:tabs>
      <w:suppressAutoHyphens/>
      <w:autoSpaceDE w:val="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0"/>
    <w:link w:val="af2"/>
    <w:rsid w:val="00B352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List Paragraph"/>
    <w:basedOn w:val="a"/>
    <w:qFormat/>
    <w:rsid w:val="00B3525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17">
    <w:name w:val="Схема документа1"/>
    <w:basedOn w:val="a"/>
    <w:rsid w:val="00B3525C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4">
    <w:name w:val="Содержимое таблицы"/>
    <w:basedOn w:val="a"/>
    <w:rsid w:val="00B3525C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B3525C"/>
    <w:pPr>
      <w:jc w:val="center"/>
    </w:pPr>
    <w:rPr>
      <w:b/>
      <w:bCs/>
    </w:rPr>
  </w:style>
  <w:style w:type="paragraph" w:customStyle="1" w:styleId="af6">
    <w:name w:val="Содержимое врезки"/>
    <w:basedOn w:val="ab"/>
    <w:rsid w:val="00B3525C"/>
  </w:style>
  <w:style w:type="table" w:styleId="af7">
    <w:name w:val="Table Grid"/>
    <w:basedOn w:val="a1"/>
    <w:uiPriority w:val="59"/>
    <w:rsid w:val="00B3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B3525C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3525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B3525C"/>
  </w:style>
  <w:style w:type="paragraph" w:styleId="a3">
    <w:name w:val="Balloon Text"/>
    <w:basedOn w:val="a"/>
    <w:link w:val="a4"/>
    <w:unhideWhenUsed/>
    <w:rsid w:val="00B35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525C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B3525C"/>
  </w:style>
  <w:style w:type="character" w:customStyle="1" w:styleId="Absatz-Standardschriftart">
    <w:name w:val="Absatz-Standardschriftart"/>
    <w:rsid w:val="00B3525C"/>
  </w:style>
  <w:style w:type="character" w:customStyle="1" w:styleId="WW-Absatz-Standardschriftart">
    <w:name w:val="WW-Absatz-Standardschriftart"/>
    <w:rsid w:val="00B3525C"/>
  </w:style>
  <w:style w:type="character" w:customStyle="1" w:styleId="WW-Absatz-Standardschriftart1">
    <w:name w:val="WW-Absatz-Standardschriftart1"/>
    <w:rsid w:val="00B3525C"/>
  </w:style>
  <w:style w:type="character" w:customStyle="1" w:styleId="WW-Absatz-Standardschriftart11">
    <w:name w:val="WW-Absatz-Standardschriftart11"/>
    <w:rsid w:val="00B3525C"/>
  </w:style>
  <w:style w:type="character" w:customStyle="1" w:styleId="10">
    <w:name w:val="Основной шрифт абзаца1"/>
    <w:rsid w:val="00B3525C"/>
  </w:style>
  <w:style w:type="character" w:styleId="a5">
    <w:name w:val="page number"/>
    <w:basedOn w:val="10"/>
    <w:rsid w:val="00B3525C"/>
  </w:style>
  <w:style w:type="character" w:customStyle="1" w:styleId="a6">
    <w:name w:val="Нижний колонтитул Знак"/>
    <w:rsid w:val="00B3525C"/>
    <w:rPr>
      <w:sz w:val="24"/>
      <w:szCs w:val="24"/>
    </w:rPr>
  </w:style>
  <w:style w:type="character" w:customStyle="1" w:styleId="a7">
    <w:name w:val="Основной текст с отступом Знак"/>
    <w:rsid w:val="00B3525C"/>
    <w:rPr>
      <w:sz w:val="24"/>
      <w:szCs w:val="24"/>
    </w:rPr>
  </w:style>
  <w:style w:type="character" w:styleId="a8">
    <w:name w:val="Hyperlink"/>
    <w:rsid w:val="00B3525C"/>
    <w:rPr>
      <w:color w:val="000080"/>
      <w:u w:val="single"/>
    </w:rPr>
  </w:style>
  <w:style w:type="character" w:customStyle="1" w:styleId="a9">
    <w:name w:val="Символ нумерации"/>
    <w:rsid w:val="00B3525C"/>
  </w:style>
  <w:style w:type="paragraph" w:customStyle="1" w:styleId="aa">
    <w:name w:val="Заголовок"/>
    <w:basedOn w:val="a"/>
    <w:next w:val="ab"/>
    <w:rsid w:val="00B3525C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b">
    <w:name w:val="Body Text"/>
    <w:basedOn w:val="a"/>
    <w:link w:val="ac"/>
    <w:rsid w:val="00B3525C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B352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B3525C"/>
    <w:rPr>
      <w:rFonts w:ascii="Arial" w:hAnsi="Arial" w:cs="Mangal"/>
    </w:rPr>
  </w:style>
  <w:style w:type="paragraph" w:customStyle="1" w:styleId="12">
    <w:name w:val="Название1"/>
    <w:basedOn w:val="a"/>
    <w:rsid w:val="00B3525C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B3525C"/>
    <w:pPr>
      <w:suppressLineNumbers/>
      <w:suppressAutoHyphens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ConsPlusTitle">
    <w:name w:val="ConsPlusTitle"/>
    <w:rsid w:val="00B3525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B3525C"/>
    <w:pPr>
      <w:widowControl w:val="0"/>
      <w:suppressAutoHyphens/>
      <w:autoSpaceDE w:val="0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Cell">
    <w:name w:val="ConsPlusCell"/>
    <w:rsid w:val="00B3525C"/>
    <w:pPr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paragraph" w:styleId="ae">
    <w:name w:val="header"/>
    <w:basedOn w:val="a"/>
    <w:link w:val="af"/>
    <w:rsid w:val="00B3525C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rsid w:val="00B352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3525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</w:rPr>
  </w:style>
  <w:style w:type="paragraph" w:styleId="af0">
    <w:name w:val="footer"/>
    <w:basedOn w:val="a"/>
    <w:link w:val="14"/>
    <w:rsid w:val="00B3525C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4">
    <w:name w:val="Нижний колонтитул Знак1"/>
    <w:basedOn w:val="a0"/>
    <w:link w:val="af0"/>
    <w:rsid w:val="00B352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f1">
    <w:name w:val="Знак Знак Знак Знак Знак Знак Знак"/>
    <w:basedOn w:val="a"/>
    <w:rsid w:val="00B3525C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15">
    <w:name w:val="Абзац списка1"/>
    <w:basedOn w:val="a"/>
    <w:rsid w:val="00B3525C"/>
    <w:pPr>
      <w:suppressAutoHyphens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2">
    <w:name w:val="Body Text Indent"/>
    <w:basedOn w:val="a"/>
    <w:link w:val="16"/>
    <w:rsid w:val="00B3525C"/>
    <w:pPr>
      <w:tabs>
        <w:tab w:val="left" w:pos="5730"/>
      </w:tabs>
      <w:suppressAutoHyphens/>
      <w:autoSpaceDE w:val="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6">
    <w:name w:val="Основной текст с отступом Знак1"/>
    <w:basedOn w:val="a0"/>
    <w:link w:val="af2"/>
    <w:rsid w:val="00B352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3">
    <w:name w:val="List Paragraph"/>
    <w:basedOn w:val="a"/>
    <w:qFormat/>
    <w:rsid w:val="00B3525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17">
    <w:name w:val="Схема документа1"/>
    <w:basedOn w:val="a"/>
    <w:rsid w:val="00B3525C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4">
    <w:name w:val="Содержимое таблицы"/>
    <w:basedOn w:val="a"/>
    <w:rsid w:val="00B3525C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B3525C"/>
    <w:pPr>
      <w:jc w:val="center"/>
    </w:pPr>
    <w:rPr>
      <w:b/>
      <w:bCs/>
    </w:rPr>
  </w:style>
  <w:style w:type="paragraph" w:customStyle="1" w:styleId="af6">
    <w:name w:val="Содержимое врезки"/>
    <w:basedOn w:val="ab"/>
    <w:rsid w:val="00B3525C"/>
  </w:style>
  <w:style w:type="table" w:styleId="af7">
    <w:name w:val="Table Grid"/>
    <w:basedOn w:val="a1"/>
    <w:uiPriority w:val="59"/>
    <w:rsid w:val="00B3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4;&#1073;&#1097;&#1103;&#1103;%20&#1087;&#1072;&#1087;&#1082;&#1072;\&#1042;&#1077;&#1088;&#1086;&#1085;&#1080;&#1082;&#1072;\&#1052;.&#1061;\&#1085;&#1072;%20&#1089;&#1086;&#1075;&#1083;&#1072;&#1089;&#1086;&#1074;&#1072;&#1085;&#1080;&#1077;\&#1087;&#1086;&#1089;&#1090;&#1072;&#1085;&#1086;&#1074;&#1083;&#1077;&#1085;&#1080;&#1077;%20&#1086;&#1073;%20&#1091;&#1090;&#1074;.%20&#1087;&#1086;&#1083;&#1086;&#1078;&#1077;&#1085;&#1080;&#1103;%201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1054;&#1073;&#1097;&#1103;&#1103;%20&#1087;&#1072;&#1087;&#1082;&#1072;\&#1042;&#1077;&#1088;&#1086;&#1085;&#1080;&#1082;&#1072;\&#1052;.&#1061;\&#1085;&#1072;%20&#1089;&#1086;&#1075;&#1083;&#1072;&#1089;&#1086;&#1074;&#1072;&#1085;&#1080;&#1077;\&#1087;&#1086;&#1089;&#1090;&#1072;&#1085;&#1086;&#1074;&#1083;&#1077;&#1085;&#1080;&#1077;%20&#1086;&#1073;%20&#1091;&#1090;&#1074;.%20&#1087;&#1086;&#1083;&#1086;&#1078;&#1077;&#1085;&#1080;&#1103;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439F19DDD19E7EC4ADBA57D1271444F2D05F76F801214A606C83CBB2E27E63BE8345CC49aCi0B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FDCA-5134-4960-8E6E-77D59653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25</Pages>
  <Words>5694</Words>
  <Characters>32458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2015-05-29T08:33:00Z</cp:lastPrinted>
  <dcterms:created xsi:type="dcterms:W3CDTF">2013-11-22T06:59:00Z</dcterms:created>
  <dcterms:modified xsi:type="dcterms:W3CDTF">2015-06-22T07:06:00Z</dcterms:modified>
</cp:coreProperties>
</file>